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108" w14:textId="7FC9E4C3" w:rsidR="007723C3" w:rsidRPr="000E4279" w:rsidRDefault="007B40E3">
      <w:pPr>
        <w:spacing w:line="480" w:lineRule="auto"/>
        <w:rPr>
          <w:rFonts w:cs="Times New Roman"/>
        </w:rPr>
      </w:pPr>
      <w:r w:rsidRPr="007B40E3">
        <w:rPr>
          <w:rFonts w:cs="Times New Roman"/>
          <w:b/>
        </w:rPr>
        <w:t xml:space="preserve">Table </w:t>
      </w:r>
      <w:r w:rsidR="00D57947" w:rsidRPr="007B40E3">
        <w:rPr>
          <w:rFonts w:cs="Times New Roman"/>
          <w:b/>
        </w:rPr>
        <w:t>S4</w:t>
      </w:r>
      <w:bookmarkStart w:id="0" w:name="_GoBack"/>
      <w:bookmarkEnd w:id="0"/>
      <w:r w:rsidR="0064414F" w:rsidRPr="000E4279">
        <w:rPr>
          <w:rFonts w:cs="Times New Roman"/>
        </w:rPr>
        <w:t>. Details of the data handling methods and tools from the reviewed studies</w:t>
      </w:r>
    </w:p>
    <w:tbl>
      <w:tblPr>
        <w:tblStyle w:val="a3"/>
        <w:tblW w:w="14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6"/>
        <w:gridCol w:w="8191"/>
        <w:gridCol w:w="4905"/>
      </w:tblGrid>
      <w:tr w:rsidR="007723C3" w:rsidRPr="000E4279" w14:paraId="2C1B23A4" w14:textId="77777777">
        <w:trPr>
          <w:trHeight w:val="578"/>
        </w:trPr>
        <w:tc>
          <w:tcPr>
            <w:tcW w:w="1216" w:type="dxa"/>
          </w:tcPr>
          <w:p w14:paraId="00000109" w14:textId="77777777" w:rsidR="007723C3" w:rsidRPr="000E4279" w:rsidRDefault="0064414F">
            <w:pPr>
              <w:spacing w:after="160" w:line="480" w:lineRule="auto"/>
              <w:rPr>
                <w:rFonts w:ascii="Times New Roman" w:eastAsia="Times New Roman" w:hAnsi="Times New Roman" w:cs="Times New Roman"/>
                <w:b/>
              </w:rPr>
            </w:pPr>
            <w:r w:rsidRPr="000E4279">
              <w:rPr>
                <w:rFonts w:ascii="Times New Roman" w:eastAsia="Times New Roman" w:hAnsi="Times New Roman" w:cs="Times New Roman"/>
                <w:b/>
              </w:rPr>
              <w:t>Author(s)</w:t>
            </w:r>
          </w:p>
        </w:tc>
        <w:tc>
          <w:tcPr>
            <w:tcW w:w="8191" w:type="dxa"/>
          </w:tcPr>
          <w:p w14:paraId="0000010A" w14:textId="77777777" w:rsidR="007723C3" w:rsidRPr="000E4279" w:rsidRDefault="0064414F">
            <w:pPr>
              <w:spacing w:after="160" w:line="480" w:lineRule="auto"/>
              <w:rPr>
                <w:rFonts w:ascii="Times New Roman" w:eastAsia="Times New Roman" w:hAnsi="Times New Roman" w:cs="Times New Roman"/>
                <w:b/>
              </w:rPr>
            </w:pPr>
            <w:r w:rsidRPr="000E4279">
              <w:rPr>
                <w:rFonts w:ascii="Times New Roman" w:eastAsia="Times New Roman" w:hAnsi="Times New Roman" w:cs="Times New Roman"/>
                <w:b/>
              </w:rPr>
              <w:t xml:space="preserve">Data collection tools and methods by citizen scientists </w:t>
            </w:r>
          </w:p>
        </w:tc>
        <w:tc>
          <w:tcPr>
            <w:tcW w:w="4905" w:type="dxa"/>
          </w:tcPr>
          <w:p w14:paraId="0000010B" w14:textId="77777777" w:rsidR="007723C3" w:rsidRPr="000E4279" w:rsidRDefault="0064414F">
            <w:pPr>
              <w:spacing w:after="160" w:line="480" w:lineRule="auto"/>
              <w:rPr>
                <w:rFonts w:ascii="Times New Roman" w:eastAsia="Times New Roman" w:hAnsi="Times New Roman" w:cs="Times New Roman"/>
                <w:b/>
              </w:rPr>
            </w:pPr>
            <w:r w:rsidRPr="000E4279">
              <w:rPr>
                <w:rFonts w:ascii="Times New Roman" w:eastAsia="Times New Roman" w:hAnsi="Times New Roman" w:cs="Times New Roman"/>
                <w:b/>
              </w:rPr>
              <w:t xml:space="preserve">Analyses methods by professional scientists </w:t>
            </w:r>
          </w:p>
        </w:tc>
      </w:tr>
      <w:tr w:rsidR="007723C3" w:rsidRPr="000E4279" w14:paraId="28330732" w14:textId="77777777">
        <w:trPr>
          <w:trHeight w:val="416"/>
        </w:trPr>
        <w:tc>
          <w:tcPr>
            <w:tcW w:w="1216" w:type="dxa"/>
          </w:tcPr>
          <w:p w14:paraId="0000010C" w14:textId="2A4461B2"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7</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0D"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Soils samples collected using hand augers. Household surveys, assets and hazards mapping, structures and facilities mapping using satellite images on GPS tablets. </w:t>
            </w:r>
          </w:p>
        </w:tc>
        <w:tc>
          <w:tcPr>
            <w:tcW w:w="4905" w:type="dxa"/>
          </w:tcPr>
          <w:p w14:paraId="0000010E"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Lab analyses of soil samples. Thematic analyses of survey results </w:t>
            </w:r>
          </w:p>
        </w:tc>
      </w:tr>
      <w:tr w:rsidR="007723C3" w:rsidRPr="000E4279" w14:paraId="48A7E0FB" w14:textId="77777777">
        <w:trPr>
          <w:trHeight w:val="580"/>
        </w:trPr>
        <w:tc>
          <w:tcPr>
            <w:tcW w:w="1216" w:type="dxa"/>
          </w:tcPr>
          <w:p w14:paraId="0000010F" w14:textId="5E9375B8"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8</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0"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15 low-cost optical particle sensors </w:t>
            </w:r>
            <w:proofErr w:type="spellStart"/>
            <w:r w:rsidRPr="000E4279">
              <w:rPr>
                <w:rFonts w:ascii="Times New Roman" w:eastAsia="Times New Roman" w:hAnsi="Times New Roman" w:cs="Times New Roman"/>
              </w:rPr>
              <w:t>AlphaSense</w:t>
            </w:r>
            <w:proofErr w:type="spellEnd"/>
            <w:r w:rsidRPr="000E4279">
              <w:rPr>
                <w:rFonts w:ascii="Times New Roman" w:eastAsia="Times New Roman" w:hAnsi="Times New Roman" w:cs="Times New Roman"/>
              </w:rPr>
              <w:t xml:space="preserve"> OPC-NC sensors (firmware version 18). Household survey. </w:t>
            </w:r>
          </w:p>
        </w:tc>
        <w:tc>
          <w:tcPr>
            <w:tcW w:w="4905" w:type="dxa"/>
          </w:tcPr>
          <w:p w14:paraId="00000111"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Lab analyses of air quality measurements. Thematic analyses of survey results </w:t>
            </w:r>
          </w:p>
        </w:tc>
      </w:tr>
      <w:tr w:rsidR="007723C3" w:rsidRPr="000E4279" w14:paraId="6B6ED286" w14:textId="77777777">
        <w:trPr>
          <w:trHeight w:val="580"/>
        </w:trPr>
        <w:tc>
          <w:tcPr>
            <w:tcW w:w="1216" w:type="dxa"/>
          </w:tcPr>
          <w:p w14:paraId="00000112" w14:textId="63763F33"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9</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3"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Low-cost fixed and mobile air quality sensors submitted via the CanAirIO application.  </w:t>
            </w:r>
          </w:p>
        </w:tc>
        <w:tc>
          <w:tcPr>
            <w:tcW w:w="4905" w:type="dxa"/>
          </w:tcPr>
          <w:p w14:paraId="00000114"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Citizen scientists shared results directly to social media</w:t>
            </w:r>
          </w:p>
        </w:tc>
      </w:tr>
      <w:tr w:rsidR="007723C3" w:rsidRPr="000E4279" w14:paraId="158F5A9D" w14:textId="77777777">
        <w:trPr>
          <w:trHeight w:val="299"/>
        </w:trPr>
        <w:tc>
          <w:tcPr>
            <w:tcW w:w="1216" w:type="dxa"/>
          </w:tcPr>
          <w:p w14:paraId="00000115" w14:textId="6632CFED"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10</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6"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Water quality was measured using colorimetric kit (www.alfakit.com.br). Benthic macroinvertebrates were collected by 2 community students using hand nets. </w:t>
            </w:r>
          </w:p>
        </w:tc>
        <w:tc>
          <w:tcPr>
            <w:tcW w:w="4905" w:type="dxa"/>
          </w:tcPr>
          <w:p w14:paraId="00000117"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Analyses using indicator-screening process. An Integrated Disturbance Index (IDI) was calculated.</w:t>
            </w:r>
          </w:p>
        </w:tc>
      </w:tr>
      <w:tr w:rsidR="007723C3" w:rsidRPr="000E4279" w14:paraId="3793FD4C" w14:textId="77777777">
        <w:trPr>
          <w:trHeight w:val="47"/>
        </w:trPr>
        <w:tc>
          <w:tcPr>
            <w:tcW w:w="1216" w:type="dxa"/>
          </w:tcPr>
          <w:p w14:paraId="00000118" w14:textId="5B95B55E"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11</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9"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Cost-effective rain gauges fixed at households </w:t>
            </w:r>
          </w:p>
        </w:tc>
        <w:tc>
          <w:tcPr>
            <w:tcW w:w="4905" w:type="dxa"/>
          </w:tcPr>
          <w:p w14:paraId="0000011A"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Correlation analyses </w:t>
            </w:r>
          </w:p>
        </w:tc>
      </w:tr>
      <w:tr w:rsidR="007723C3" w:rsidRPr="000E4279" w14:paraId="4369124B" w14:textId="77777777">
        <w:trPr>
          <w:trHeight w:val="243"/>
        </w:trPr>
        <w:tc>
          <w:tcPr>
            <w:tcW w:w="1216" w:type="dxa"/>
          </w:tcPr>
          <w:p w14:paraId="0000011B" w14:textId="6E2305C3"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lastRenderedPageBreak/>
              <w:t>[</w:t>
            </w:r>
            <w:r w:rsidR="0064414F" w:rsidRPr="000E4279">
              <w:rPr>
                <w:rFonts w:ascii="Times New Roman" w:eastAsia="Times New Roman" w:hAnsi="Times New Roman" w:cs="Times New Roman"/>
              </w:rPr>
              <w:t>12</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C"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Alabama Water Watch LaMotte Kit 21 to measure </w:t>
            </w:r>
            <w:r w:rsidRPr="000E4279">
              <w:rPr>
                <w:rFonts w:ascii="Times New Roman" w:eastAsia="Times New Roman" w:hAnsi="Times New Roman" w:cs="Times New Roman"/>
              </w:rPr>
              <w:br/>
              <w:t>physical-chemical parameters.</w:t>
            </w:r>
          </w:p>
        </w:tc>
        <w:tc>
          <w:tcPr>
            <w:tcW w:w="4905" w:type="dxa"/>
          </w:tcPr>
          <w:p w14:paraId="0000011D"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Lab analyses</w:t>
            </w:r>
          </w:p>
        </w:tc>
      </w:tr>
      <w:tr w:rsidR="007723C3" w:rsidRPr="000E4279" w14:paraId="30EF9E3D" w14:textId="77777777">
        <w:trPr>
          <w:trHeight w:val="47"/>
        </w:trPr>
        <w:tc>
          <w:tcPr>
            <w:tcW w:w="1216" w:type="dxa"/>
          </w:tcPr>
          <w:p w14:paraId="0000011E" w14:textId="482E71D1"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13</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1F" w14:textId="77777777" w:rsidR="007723C3" w:rsidRPr="000E4279" w:rsidRDefault="0064414F">
            <w:pPr>
              <w:spacing w:after="160" w:line="480" w:lineRule="auto"/>
              <w:rPr>
                <w:rFonts w:ascii="Times New Roman" w:eastAsia="Times New Roman" w:hAnsi="Times New Roman" w:cs="Times New Roman"/>
              </w:rPr>
            </w:pPr>
            <w:proofErr w:type="spellStart"/>
            <w:r w:rsidRPr="000E4279">
              <w:rPr>
                <w:rFonts w:ascii="Times New Roman" w:eastAsia="Times New Roman" w:hAnsi="Times New Roman" w:cs="Times New Roman"/>
              </w:rPr>
              <w:t>FreshWater</w:t>
            </w:r>
            <w:proofErr w:type="spellEnd"/>
            <w:r w:rsidRPr="000E4279">
              <w:rPr>
                <w:rFonts w:ascii="Times New Roman" w:eastAsia="Times New Roman" w:hAnsi="Times New Roman" w:cs="Times New Roman"/>
              </w:rPr>
              <w:t xml:space="preserve"> Watch kit developed by </w:t>
            </w:r>
            <w:proofErr w:type="spellStart"/>
            <w:r w:rsidRPr="000E4279">
              <w:rPr>
                <w:rFonts w:ascii="Times New Roman" w:eastAsia="Times New Roman" w:hAnsi="Times New Roman" w:cs="Times New Roman"/>
              </w:rPr>
              <w:t>Earthwatch</w:t>
            </w:r>
            <w:proofErr w:type="spellEnd"/>
            <w:r w:rsidRPr="000E4279">
              <w:rPr>
                <w:rFonts w:ascii="Times New Roman" w:eastAsia="Times New Roman" w:hAnsi="Times New Roman" w:cs="Times New Roman"/>
              </w:rPr>
              <w:t xml:space="preserve"> Institute to measure turbidity and nutrient variables.</w:t>
            </w:r>
          </w:p>
        </w:tc>
        <w:tc>
          <w:tcPr>
            <w:tcW w:w="4905" w:type="dxa"/>
          </w:tcPr>
          <w:p w14:paraId="00000120"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Quantitative analyses</w:t>
            </w:r>
          </w:p>
        </w:tc>
      </w:tr>
      <w:tr w:rsidR="007723C3" w:rsidRPr="000E4279" w14:paraId="73965F93" w14:textId="77777777">
        <w:trPr>
          <w:trHeight w:val="241"/>
        </w:trPr>
        <w:tc>
          <w:tcPr>
            <w:tcW w:w="1216" w:type="dxa"/>
          </w:tcPr>
          <w:p w14:paraId="00000121" w14:textId="4CB531CC"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14</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22"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Manual collection, counting and classification of macro-litter items that were found within a sampling area.  Recording on a datasheet.</w:t>
            </w:r>
          </w:p>
        </w:tc>
        <w:tc>
          <w:tcPr>
            <w:tcW w:w="4905" w:type="dxa"/>
          </w:tcPr>
          <w:p w14:paraId="00000123"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Analyses done using R (version 4.3.0; R Core Team, 2023).</w:t>
            </w:r>
          </w:p>
        </w:tc>
      </w:tr>
      <w:tr w:rsidR="007723C3" w:rsidRPr="000E4279" w14:paraId="6ADD8D4D" w14:textId="77777777">
        <w:trPr>
          <w:trHeight w:val="105"/>
        </w:trPr>
        <w:tc>
          <w:tcPr>
            <w:tcW w:w="1216" w:type="dxa"/>
          </w:tcPr>
          <w:p w14:paraId="00000124" w14:textId="7C96D96F"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15</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25"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Collection of water samples. </w:t>
            </w:r>
          </w:p>
        </w:tc>
        <w:tc>
          <w:tcPr>
            <w:tcW w:w="4905" w:type="dxa"/>
          </w:tcPr>
          <w:p w14:paraId="00000126"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Lab analyses</w:t>
            </w:r>
          </w:p>
        </w:tc>
      </w:tr>
      <w:tr w:rsidR="007723C3" w:rsidRPr="000E4279" w14:paraId="5082A966" w14:textId="77777777">
        <w:trPr>
          <w:trHeight w:val="239"/>
        </w:trPr>
        <w:tc>
          <w:tcPr>
            <w:tcW w:w="1216" w:type="dxa"/>
          </w:tcPr>
          <w:p w14:paraId="00000127" w14:textId="72656A0F"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16</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28"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Horizontal coordinates were recorded using a handheld global positioning system. During the field survey, photos of the channel bed material, channel alignment, and land cover were captured.</w:t>
            </w:r>
          </w:p>
        </w:tc>
        <w:tc>
          <w:tcPr>
            <w:tcW w:w="4905" w:type="dxa"/>
          </w:tcPr>
          <w:p w14:paraId="00000129"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 Flow rate analyses</w:t>
            </w:r>
          </w:p>
        </w:tc>
      </w:tr>
      <w:tr w:rsidR="007723C3" w:rsidRPr="000E4279" w14:paraId="3FA99395" w14:textId="77777777">
        <w:trPr>
          <w:trHeight w:val="47"/>
        </w:trPr>
        <w:tc>
          <w:tcPr>
            <w:tcW w:w="1216" w:type="dxa"/>
          </w:tcPr>
          <w:p w14:paraId="0000012A" w14:textId="7AF189B8"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17</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2B"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Graduated markers on a concrete surface or a combination of rope, stick and measuring tape to measure run-off.</w:t>
            </w:r>
          </w:p>
        </w:tc>
        <w:tc>
          <w:tcPr>
            <w:tcW w:w="4905" w:type="dxa"/>
          </w:tcPr>
          <w:p w14:paraId="0000012C"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Rating curves analyses </w:t>
            </w:r>
          </w:p>
        </w:tc>
      </w:tr>
      <w:tr w:rsidR="007723C3" w:rsidRPr="000E4279" w14:paraId="678F99B0" w14:textId="77777777">
        <w:trPr>
          <w:trHeight w:val="132"/>
        </w:trPr>
        <w:tc>
          <w:tcPr>
            <w:tcW w:w="1216" w:type="dxa"/>
          </w:tcPr>
          <w:p w14:paraId="0000012D" w14:textId="0CF7D240"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18</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2E"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Photographs and descriptions sent to Google forms</w:t>
            </w:r>
          </w:p>
        </w:tc>
        <w:tc>
          <w:tcPr>
            <w:tcW w:w="4905" w:type="dxa"/>
          </w:tcPr>
          <w:p w14:paraId="0000012F"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Geographical distribution map using QGIS software version 3.20.1</w:t>
            </w:r>
          </w:p>
        </w:tc>
      </w:tr>
      <w:tr w:rsidR="007723C3" w:rsidRPr="000E4279" w14:paraId="0B07D79F" w14:textId="77777777">
        <w:trPr>
          <w:trHeight w:val="580"/>
        </w:trPr>
        <w:tc>
          <w:tcPr>
            <w:tcW w:w="1216" w:type="dxa"/>
          </w:tcPr>
          <w:p w14:paraId="00000130" w14:textId="3ACD9A9F"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lastRenderedPageBreak/>
              <w:t>[</w:t>
            </w:r>
            <w:r w:rsidR="0064414F" w:rsidRPr="000E4279">
              <w:rPr>
                <w:rFonts w:ascii="Times New Roman" w:eastAsia="Times New Roman" w:hAnsi="Times New Roman" w:cs="Times New Roman"/>
              </w:rPr>
              <w:t>19,20</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31"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Photographs taken using mobile phones, digital cameras, or tablets and posted on Project website</w:t>
            </w:r>
          </w:p>
        </w:tc>
        <w:tc>
          <w:tcPr>
            <w:tcW w:w="4905" w:type="dxa"/>
          </w:tcPr>
          <w:p w14:paraId="00000132"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Image analyses using the first operational version of the </w:t>
            </w:r>
            <w:proofErr w:type="spellStart"/>
            <w:r w:rsidRPr="000E4279">
              <w:rPr>
                <w:rFonts w:ascii="Times New Roman" w:eastAsia="Times New Roman" w:hAnsi="Times New Roman" w:cs="Times New Roman"/>
              </w:rPr>
              <w:t>RIVeR</w:t>
            </w:r>
            <w:proofErr w:type="spellEnd"/>
            <w:r w:rsidRPr="000E4279">
              <w:rPr>
                <w:rFonts w:ascii="Times New Roman" w:eastAsia="Times New Roman" w:hAnsi="Times New Roman" w:cs="Times New Roman"/>
              </w:rPr>
              <w:t xml:space="preserve"> (Rectification of Image Velocity Results) software.</w:t>
            </w:r>
          </w:p>
        </w:tc>
      </w:tr>
      <w:tr w:rsidR="007723C3" w:rsidRPr="000E4279" w14:paraId="46E7AAB4" w14:textId="77777777">
        <w:trPr>
          <w:trHeight w:val="580"/>
        </w:trPr>
        <w:tc>
          <w:tcPr>
            <w:tcW w:w="1216" w:type="dxa"/>
          </w:tcPr>
          <w:p w14:paraId="00000133" w14:textId="688A4027"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21</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34"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BirdLasser mobile application and BirdLasser web platform (www.birdlasser.com)</w:t>
            </w:r>
          </w:p>
        </w:tc>
        <w:tc>
          <w:tcPr>
            <w:tcW w:w="4905" w:type="dxa"/>
          </w:tcPr>
          <w:p w14:paraId="00000135"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Quantitative analyses</w:t>
            </w:r>
          </w:p>
        </w:tc>
      </w:tr>
      <w:tr w:rsidR="007723C3" w:rsidRPr="000E4279" w14:paraId="408CA138" w14:textId="77777777">
        <w:trPr>
          <w:trHeight w:val="47"/>
        </w:trPr>
        <w:tc>
          <w:tcPr>
            <w:tcW w:w="1216" w:type="dxa"/>
          </w:tcPr>
          <w:p w14:paraId="00000136" w14:textId="20040663"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22</w:t>
            </w:r>
            <w:r w:rsidRPr="000E4279">
              <w:rPr>
                <w:rFonts w:ascii="Times New Roman" w:eastAsia="Times New Roman" w:hAnsi="Times New Roman" w:cs="Times New Roman"/>
              </w:rPr>
              <w:t>]</w:t>
            </w:r>
          </w:p>
        </w:tc>
        <w:tc>
          <w:tcPr>
            <w:tcW w:w="8191" w:type="dxa"/>
          </w:tcPr>
          <w:p w14:paraId="00000137"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KoboToolBox (KoboToolBox.org) and KupuKita web platform (ww.kupukita.org) </w:t>
            </w:r>
          </w:p>
        </w:tc>
        <w:tc>
          <w:tcPr>
            <w:tcW w:w="4905" w:type="dxa"/>
          </w:tcPr>
          <w:p w14:paraId="00000138"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Species analyses using Shannon-Wiener index and Simpson’s Index </w:t>
            </w:r>
          </w:p>
        </w:tc>
      </w:tr>
      <w:tr w:rsidR="007723C3" w:rsidRPr="000E4279" w14:paraId="6E11B569" w14:textId="77777777">
        <w:trPr>
          <w:trHeight w:val="47"/>
        </w:trPr>
        <w:tc>
          <w:tcPr>
            <w:tcW w:w="1216" w:type="dxa"/>
          </w:tcPr>
          <w:p w14:paraId="00000139" w14:textId="2446EAF8"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23</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3A"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Utrees mobile application and Website (www.utrees.cn) </w:t>
            </w:r>
          </w:p>
        </w:tc>
        <w:tc>
          <w:tcPr>
            <w:tcW w:w="4905" w:type="dxa"/>
          </w:tcPr>
          <w:p w14:paraId="0000013B"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Analyses using R (Version 3.6.2)</w:t>
            </w:r>
          </w:p>
        </w:tc>
      </w:tr>
      <w:tr w:rsidR="007723C3" w:rsidRPr="000E4279" w14:paraId="386975B4" w14:textId="77777777">
        <w:trPr>
          <w:trHeight w:val="199"/>
        </w:trPr>
        <w:tc>
          <w:tcPr>
            <w:tcW w:w="1216" w:type="dxa"/>
          </w:tcPr>
          <w:p w14:paraId="0000013C" w14:textId="524F3540"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24</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3D"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Stanford Neighbourhood Discovery Tool mobile application. 2. Actical accelerometers (version B-1, model 198-0200-03; Philips Respironics; Bend, Oregon). 3. Global Physical Activity Questionnaire (GPAQ, version 2) </w:t>
            </w:r>
          </w:p>
        </w:tc>
        <w:tc>
          <w:tcPr>
            <w:tcW w:w="4905" w:type="dxa"/>
          </w:tcPr>
          <w:p w14:paraId="0000013E"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Thematic analyses with citizen scientists</w:t>
            </w:r>
          </w:p>
        </w:tc>
      </w:tr>
      <w:tr w:rsidR="007723C3" w:rsidRPr="000E4279" w14:paraId="40D55E45" w14:textId="77777777">
        <w:trPr>
          <w:trHeight w:val="47"/>
        </w:trPr>
        <w:tc>
          <w:tcPr>
            <w:tcW w:w="1216" w:type="dxa"/>
          </w:tcPr>
          <w:p w14:paraId="0000013F" w14:textId="6C744C58"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25</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40"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ArcGIS Survey123 mobile application with the Ecodatos form. </w:t>
            </w:r>
          </w:p>
        </w:tc>
        <w:tc>
          <w:tcPr>
            <w:tcW w:w="4905" w:type="dxa"/>
          </w:tcPr>
          <w:p w14:paraId="00000141"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Records analyses using ArcMap </w:t>
            </w:r>
          </w:p>
        </w:tc>
      </w:tr>
      <w:tr w:rsidR="007723C3" w:rsidRPr="000E4279" w14:paraId="548E5BC6" w14:textId="77777777">
        <w:trPr>
          <w:trHeight w:val="47"/>
        </w:trPr>
        <w:tc>
          <w:tcPr>
            <w:tcW w:w="1216" w:type="dxa"/>
          </w:tcPr>
          <w:p w14:paraId="00000142" w14:textId="0BC9C0D7"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26</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43"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Epicollect5 smartphone application</w:t>
            </w:r>
          </w:p>
        </w:tc>
        <w:tc>
          <w:tcPr>
            <w:tcW w:w="4905" w:type="dxa"/>
          </w:tcPr>
          <w:p w14:paraId="00000144"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Lab analyses </w:t>
            </w:r>
          </w:p>
        </w:tc>
      </w:tr>
      <w:tr w:rsidR="007723C3" w:rsidRPr="000E4279" w14:paraId="7463AB8B" w14:textId="77777777">
        <w:trPr>
          <w:trHeight w:val="203"/>
        </w:trPr>
        <w:tc>
          <w:tcPr>
            <w:tcW w:w="1216" w:type="dxa"/>
          </w:tcPr>
          <w:p w14:paraId="00000145" w14:textId="185BF1DE"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lastRenderedPageBreak/>
              <w:t>[</w:t>
            </w:r>
            <w:r w:rsidR="0064414F" w:rsidRPr="000E4279">
              <w:rPr>
                <w:rFonts w:ascii="Times New Roman" w:eastAsia="Times New Roman" w:hAnsi="Times New Roman" w:cs="Times New Roman"/>
              </w:rPr>
              <w:t>27</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46"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BirdLasser mobile application </w:t>
            </w:r>
            <w:proofErr w:type="gramStart"/>
            <w:r w:rsidRPr="000E4279">
              <w:rPr>
                <w:rFonts w:ascii="Times New Roman" w:eastAsia="Times New Roman" w:hAnsi="Times New Roman" w:cs="Times New Roman"/>
              </w:rPr>
              <w:t>and  BirdLasser</w:t>
            </w:r>
            <w:proofErr w:type="gramEnd"/>
            <w:r w:rsidRPr="000E4279">
              <w:rPr>
                <w:rFonts w:ascii="Times New Roman" w:eastAsia="Times New Roman" w:hAnsi="Times New Roman" w:cs="Times New Roman"/>
              </w:rPr>
              <w:t xml:space="preserve"> web platform (www.birdlasser.com)</w:t>
            </w:r>
          </w:p>
        </w:tc>
        <w:tc>
          <w:tcPr>
            <w:tcW w:w="4905" w:type="dxa"/>
          </w:tcPr>
          <w:p w14:paraId="00000147"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Visual distribution using ArcGIS </w:t>
            </w:r>
          </w:p>
        </w:tc>
      </w:tr>
      <w:tr w:rsidR="007723C3" w:rsidRPr="000E4279" w14:paraId="2EB8F3ED" w14:textId="77777777">
        <w:trPr>
          <w:trHeight w:val="566"/>
        </w:trPr>
        <w:tc>
          <w:tcPr>
            <w:tcW w:w="1216" w:type="dxa"/>
          </w:tcPr>
          <w:p w14:paraId="00000148" w14:textId="1CC35909"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 </w:t>
            </w:r>
            <w:r w:rsidR="00096008" w:rsidRPr="000E4279">
              <w:rPr>
                <w:rFonts w:ascii="Times New Roman" w:eastAsia="Times New Roman" w:hAnsi="Times New Roman" w:cs="Times New Roman"/>
              </w:rPr>
              <w:t>[</w:t>
            </w:r>
            <w:r w:rsidRPr="000E4279">
              <w:rPr>
                <w:rFonts w:ascii="Times New Roman" w:eastAsia="Times New Roman" w:hAnsi="Times New Roman" w:cs="Times New Roman"/>
              </w:rPr>
              <w:t>28</w:t>
            </w:r>
            <w:r w:rsidR="00096008" w:rsidRPr="000E4279">
              <w:rPr>
                <w:rFonts w:ascii="Times New Roman" w:eastAsia="Times New Roman" w:hAnsi="Times New Roman" w:cs="Times New Roman"/>
              </w:rPr>
              <w:t>]</w:t>
            </w:r>
            <w:r w:rsidRPr="000E4279">
              <w:rPr>
                <w:rFonts w:ascii="Times New Roman" w:eastAsia="Times New Roman" w:hAnsi="Times New Roman" w:cs="Times New Roman"/>
              </w:rPr>
              <w:t xml:space="preserve"> </w:t>
            </w:r>
          </w:p>
        </w:tc>
        <w:tc>
          <w:tcPr>
            <w:tcW w:w="8191" w:type="dxa"/>
          </w:tcPr>
          <w:p w14:paraId="00000149"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Case 1 - Data collected via smart phones using open-source software (Stakeholder WhatsApp platform). Case 2 - pictures of wildlife were uploaded onto iNaturalist platform (www.inaturalist.org)</w:t>
            </w:r>
          </w:p>
        </w:tc>
        <w:tc>
          <w:tcPr>
            <w:tcW w:w="4905" w:type="dxa"/>
          </w:tcPr>
          <w:p w14:paraId="0000014A"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case 1 - GPS coordinates of the incident locations enable the regulatory stakeholders to effectively identify the affected area for contingency response. Case 2 - Data was collated and analysed by the coordinating institutions.</w:t>
            </w:r>
          </w:p>
        </w:tc>
      </w:tr>
      <w:tr w:rsidR="007723C3" w:rsidRPr="000E4279" w14:paraId="08728B77" w14:textId="77777777">
        <w:trPr>
          <w:trHeight w:val="47"/>
        </w:trPr>
        <w:tc>
          <w:tcPr>
            <w:tcW w:w="1216" w:type="dxa"/>
          </w:tcPr>
          <w:p w14:paraId="0000014B" w14:textId="3994D465"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29</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4C"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Stanford Discovery tool application</w:t>
            </w:r>
          </w:p>
        </w:tc>
        <w:tc>
          <w:tcPr>
            <w:tcW w:w="4905" w:type="dxa"/>
          </w:tcPr>
          <w:p w14:paraId="0000014D"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Thematic analyses with citizen scientists</w:t>
            </w:r>
          </w:p>
        </w:tc>
      </w:tr>
      <w:tr w:rsidR="007723C3" w:rsidRPr="000E4279" w14:paraId="2D5D08D5" w14:textId="77777777">
        <w:trPr>
          <w:trHeight w:val="47"/>
        </w:trPr>
        <w:tc>
          <w:tcPr>
            <w:tcW w:w="1216" w:type="dxa"/>
          </w:tcPr>
          <w:p w14:paraId="0000014E" w14:textId="5F850265"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30</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4F"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Pictures and audio narratives using Epicollect5 Mobile application.</w:t>
            </w:r>
          </w:p>
        </w:tc>
        <w:tc>
          <w:tcPr>
            <w:tcW w:w="4905" w:type="dxa"/>
          </w:tcPr>
          <w:p w14:paraId="00000150"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Thematic analyses with citizen scientists</w:t>
            </w:r>
          </w:p>
        </w:tc>
      </w:tr>
      <w:tr w:rsidR="007723C3" w:rsidRPr="000E4279" w14:paraId="65289A7C" w14:textId="77777777">
        <w:trPr>
          <w:trHeight w:val="47"/>
        </w:trPr>
        <w:tc>
          <w:tcPr>
            <w:tcW w:w="1216" w:type="dxa"/>
          </w:tcPr>
          <w:p w14:paraId="00000151" w14:textId="4C5CE86A"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31</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52"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Photographs submitted through WhatsApp mobile application </w:t>
            </w:r>
          </w:p>
        </w:tc>
        <w:tc>
          <w:tcPr>
            <w:tcW w:w="4905" w:type="dxa"/>
          </w:tcPr>
          <w:p w14:paraId="00000153"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Distribution maps using QGIS© 3.12.1 software. Predictions using Ecological niche modelling software </w:t>
            </w:r>
            <w:proofErr w:type="spellStart"/>
            <w:r w:rsidRPr="000E4279">
              <w:rPr>
                <w:rFonts w:ascii="Times New Roman" w:eastAsia="Times New Roman" w:hAnsi="Times New Roman" w:cs="Times New Roman"/>
              </w:rPr>
              <w:t>MaxEnt</w:t>
            </w:r>
            <w:proofErr w:type="spellEnd"/>
          </w:p>
        </w:tc>
      </w:tr>
      <w:tr w:rsidR="007723C3" w:rsidRPr="000E4279" w14:paraId="61BB6F58" w14:textId="77777777">
        <w:trPr>
          <w:trHeight w:val="47"/>
        </w:trPr>
        <w:tc>
          <w:tcPr>
            <w:tcW w:w="1216" w:type="dxa"/>
          </w:tcPr>
          <w:p w14:paraId="00000154" w14:textId="5B7909D7"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32</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55"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Interviews conducted through KoboToolBox application. </w:t>
            </w:r>
          </w:p>
        </w:tc>
        <w:tc>
          <w:tcPr>
            <w:tcW w:w="4905" w:type="dxa"/>
          </w:tcPr>
          <w:p w14:paraId="00000156"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Thematic analyses with citizen scientists</w:t>
            </w:r>
          </w:p>
        </w:tc>
      </w:tr>
      <w:tr w:rsidR="007723C3" w:rsidRPr="000E4279" w14:paraId="6EAB7D2D" w14:textId="77777777">
        <w:trPr>
          <w:trHeight w:val="47"/>
        </w:trPr>
        <w:tc>
          <w:tcPr>
            <w:tcW w:w="1216" w:type="dxa"/>
          </w:tcPr>
          <w:p w14:paraId="00000157" w14:textId="128953A5"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lastRenderedPageBreak/>
              <w:t>[</w:t>
            </w:r>
            <w:r w:rsidR="0064414F" w:rsidRPr="000E4279">
              <w:rPr>
                <w:rFonts w:ascii="Times New Roman" w:eastAsia="Times New Roman" w:hAnsi="Times New Roman" w:cs="Times New Roman"/>
              </w:rPr>
              <w:t>33</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58"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Community walks and Conversation circles </w:t>
            </w:r>
          </w:p>
        </w:tc>
        <w:tc>
          <w:tcPr>
            <w:tcW w:w="4905" w:type="dxa"/>
          </w:tcPr>
          <w:p w14:paraId="00000159"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Dialogic mapping with citizen scientists </w:t>
            </w:r>
          </w:p>
        </w:tc>
      </w:tr>
      <w:tr w:rsidR="007723C3" w:rsidRPr="000E4279" w14:paraId="43EE0B01" w14:textId="77777777">
        <w:trPr>
          <w:trHeight w:val="47"/>
        </w:trPr>
        <w:tc>
          <w:tcPr>
            <w:tcW w:w="1216" w:type="dxa"/>
          </w:tcPr>
          <w:p w14:paraId="0000015A" w14:textId="659A6068"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34</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5B"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Guided nature walks to collect data on howler monkeys and degraded native forests</w:t>
            </w:r>
          </w:p>
        </w:tc>
        <w:tc>
          <w:tcPr>
            <w:tcW w:w="4905" w:type="dxa"/>
          </w:tcPr>
          <w:p w14:paraId="0000015C"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Thematic analyses and prototyping with citizen scientists </w:t>
            </w:r>
          </w:p>
        </w:tc>
      </w:tr>
      <w:tr w:rsidR="007723C3" w:rsidRPr="000E4279" w14:paraId="1E28EF52" w14:textId="77777777">
        <w:trPr>
          <w:trHeight w:val="94"/>
        </w:trPr>
        <w:tc>
          <w:tcPr>
            <w:tcW w:w="1216" w:type="dxa"/>
          </w:tcPr>
          <w:p w14:paraId="0000015D" w14:textId="118BB8F0"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35</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5E"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surveys and interviews of focus groups with neighbourhood residents and key stakeholders.</w:t>
            </w:r>
          </w:p>
        </w:tc>
        <w:tc>
          <w:tcPr>
            <w:tcW w:w="4905" w:type="dxa"/>
          </w:tcPr>
          <w:p w14:paraId="0000015F"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Thematic analyses with citizen scientists </w:t>
            </w:r>
          </w:p>
        </w:tc>
      </w:tr>
      <w:tr w:rsidR="007723C3" w:rsidRPr="000E4279" w14:paraId="2371DAFB" w14:textId="77777777">
        <w:trPr>
          <w:trHeight w:val="47"/>
        </w:trPr>
        <w:tc>
          <w:tcPr>
            <w:tcW w:w="1216" w:type="dxa"/>
          </w:tcPr>
          <w:p w14:paraId="00000160" w14:textId="6C05B522"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36</w:t>
            </w:r>
            <w:r w:rsidRPr="000E4279">
              <w:rPr>
                <w:rFonts w:ascii="Times New Roman" w:eastAsia="Times New Roman" w:hAnsi="Times New Roman" w:cs="Times New Roman"/>
              </w:rPr>
              <w:t>]</w:t>
            </w:r>
            <w:r w:rsidR="0064414F" w:rsidRPr="000E4279">
              <w:rPr>
                <w:rFonts w:ascii="Times New Roman" w:eastAsia="Times New Roman" w:hAnsi="Times New Roman" w:cs="Times New Roman"/>
              </w:rPr>
              <w:t xml:space="preserve"> </w:t>
            </w:r>
          </w:p>
        </w:tc>
        <w:tc>
          <w:tcPr>
            <w:tcW w:w="8191" w:type="dxa"/>
          </w:tcPr>
          <w:p w14:paraId="00000161"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Manual forms filled with malaria relevant information and/or collecting mosquitoes using handmade carbon-dioxide baited traps.</w:t>
            </w:r>
          </w:p>
        </w:tc>
        <w:tc>
          <w:tcPr>
            <w:tcW w:w="4905" w:type="dxa"/>
          </w:tcPr>
          <w:p w14:paraId="00000162"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Geographic data analyses using ArcGIS pro 2.4 </w:t>
            </w:r>
          </w:p>
        </w:tc>
      </w:tr>
      <w:tr w:rsidR="007723C3" w:rsidRPr="000E4279" w14:paraId="61EA9FE1" w14:textId="77777777">
        <w:trPr>
          <w:trHeight w:val="47"/>
        </w:trPr>
        <w:tc>
          <w:tcPr>
            <w:tcW w:w="1216" w:type="dxa"/>
          </w:tcPr>
          <w:p w14:paraId="00000163" w14:textId="2F3C128C"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37</w:t>
            </w:r>
            <w:r w:rsidRPr="000E4279">
              <w:rPr>
                <w:rFonts w:ascii="Times New Roman" w:eastAsia="Times New Roman" w:hAnsi="Times New Roman" w:cs="Times New Roman"/>
              </w:rPr>
              <w:t>]</w:t>
            </w:r>
          </w:p>
        </w:tc>
        <w:tc>
          <w:tcPr>
            <w:tcW w:w="8191" w:type="dxa"/>
          </w:tcPr>
          <w:p w14:paraId="00000164"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Semi-structured survey questionnaire was used to collect data</w:t>
            </w:r>
          </w:p>
        </w:tc>
        <w:tc>
          <w:tcPr>
            <w:tcW w:w="4905" w:type="dxa"/>
          </w:tcPr>
          <w:p w14:paraId="00000165"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Thematic analyses with citizen scientists </w:t>
            </w:r>
          </w:p>
        </w:tc>
      </w:tr>
      <w:tr w:rsidR="007723C3" w:rsidRPr="000E4279" w14:paraId="01046CA2" w14:textId="77777777">
        <w:trPr>
          <w:trHeight w:val="132"/>
        </w:trPr>
        <w:tc>
          <w:tcPr>
            <w:tcW w:w="1216" w:type="dxa"/>
          </w:tcPr>
          <w:p w14:paraId="00000166" w14:textId="550B1C7D" w:rsidR="007723C3" w:rsidRPr="000E4279" w:rsidRDefault="00096008">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w:t>
            </w:r>
            <w:r w:rsidR="0064414F" w:rsidRPr="000E4279">
              <w:rPr>
                <w:rFonts w:ascii="Times New Roman" w:eastAsia="Times New Roman" w:hAnsi="Times New Roman" w:cs="Times New Roman"/>
              </w:rPr>
              <w:t>38</w:t>
            </w:r>
            <w:r w:rsidRPr="000E4279">
              <w:rPr>
                <w:rFonts w:ascii="Times New Roman" w:eastAsia="Times New Roman" w:hAnsi="Times New Roman" w:cs="Times New Roman"/>
              </w:rPr>
              <w:t>]</w:t>
            </w:r>
          </w:p>
        </w:tc>
        <w:tc>
          <w:tcPr>
            <w:tcW w:w="8191" w:type="dxa"/>
          </w:tcPr>
          <w:p w14:paraId="00000167"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Field sampling for biodiversity and ecosystem services potential of the green spaces, and an indirect perception survey </w:t>
            </w:r>
          </w:p>
        </w:tc>
        <w:tc>
          <w:tcPr>
            <w:tcW w:w="4905" w:type="dxa"/>
          </w:tcPr>
          <w:p w14:paraId="00000168" w14:textId="77777777" w:rsidR="007723C3" w:rsidRPr="000E4279" w:rsidRDefault="0064414F">
            <w:pPr>
              <w:spacing w:after="160" w:line="480" w:lineRule="auto"/>
              <w:rPr>
                <w:rFonts w:ascii="Times New Roman" w:eastAsia="Times New Roman" w:hAnsi="Times New Roman" w:cs="Times New Roman"/>
              </w:rPr>
            </w:pPr>
            <w:r w:rsidRPr="000E4279">
              <w:rPr>
                <w:rFonts w:ascii="Times New Roman" w:eastAsia="Times New Roman" w:hAnsi="Times New Roman" w:cs="Times New Roman"/>
              </w:rPr>
              <w:t xml:space="preserve">Descriptive statistics, statistical analyses, and visualisation of results using PRIMER version 7, Microsoft Excel or the R software </w:t>
            </w:r>
          </w:p>
        </w:tc>
      </w:tr>
    </w:tbl>
    <w:p w14:paraId="00000169" w14:textId="77777777" w:rsidR="007723C3" w:rsidRPr="000E4279" w:rsidRDefault="007723C3">
      <w:pPr>
        <w:spacing w:line="480" w:lineRule="auto"/>
        <w:rPr>
          <w:rFonts w:cs="Times New Roman"/>
        </w:rPr>
        <w:sectPr w:rsidR="007723C3" w:rsidRPr="000E4279">
          <w:headerReference w:type="default" r:id="rId8"/>
          <w:pgSz w:w="16838" w:h="11906" w:orient="landscape"/>
          <w:pgMar w:top="1440" w:right="1440" w:bottom="1440" w:left="1440" w:header="708" w:footer="708" w:gutter="0"/>
          <w:cols w:space="720"/>
        </w:sectPr>
      </w:pPr>
    </w:p>
    <w:p w14:paraId="0000016A" w14:textId="77777777" w:rsidR="007723C3" w:rsidRPr="000E4279" w:rsidRDefault="0064414F">
      <w:pPr>
        <w:spacing w:line="480" w:lineRule="auto"/>
        <w:rPr>
          <w:rFonts w:cs="Times New Roman"/>
        </w:rPr>
      </w:pPr>
      <w:r w:rsidRPr="000E4279">
        <w:rPr>
          <w:rFonts w:cs="Times New Roman"/>
        </w:rPr>
        <w:lastRenderedPageBreak/>
        <w:t>Supplementary Figures References</w:t>
      </w:r>
    </w:p>
    <w:p w14:paraId="0000016B"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w:t>
      </w:r>
      <w:r w:rsidRPr="000E4279">
        <w:rPr>
          <w:rFonts w:cs="Times New Roman"/>
          <w:color w:val="000000"/>
        </w:rPr>
        <w:tab/>
      </w:r>
      <w:proofErr w:type="spellStart"/>
      <w:r w:rsidRPr="000E4279">
        <w:rPr>
          <w:rFonts w:cs="Times New Roman"/>
          <w:color w:val="000000"/>
        </w:rPr>
        <w:t>Tricco</w:t>
      </w:r>
      <w:proofErr w:type="spellEnd"/>
      <w:r w:rsidRPr="000E4279">
        <w:rPr>
          <w:rFonts w:cs="Times New Roman"/>
          <w:color w:val="000000"/>
        </w:rPr>
        <w:t xml:space="preserve"> AC, Lillie E, Zarin W, O'Brien KK, Colquhoun H, Levac D, et al. PRISMA extension for scoping reviews (PRISMA-</w:t>
      </w:r>
      <w:proofErr w:type="spellStart"/>
      <w:r w:rsidRPr="000E4279">
        <w:rPr>
          <w:rFonts w:cs="Times New Roman"/>
          <w:color w:val="000000"/>
        </w:rPr>
        <w:t>ScR</w:t>
      </w:r>
      <w:proofErr w:type="spellEnd"/>
      <w:r w:rsidRPr="000E4279">
        <w:rPr>
          <w:rFonts w:cs="Times New Roman"/>
          <w:color w:val="000000"/>
        </w:rPr>
        <w:t>): checklist and explanation. Annals of internal medicine. 2018;169(7):467-73.</w:t>
      </w:r>
    </w:p>
    <w:p w14:paraId="0000016C"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w:t>
      </w:r>
      <w:r w:rsidRPr="000E4279">
        <w:rPr>
          <w:rFonts w:cs="Times New Roman"/>
          <w:color w:val="000000"/>
        </w:rPr>
        <w:tab/>
      </w:r>
      <w:proofErr w:type="spellStart"/>
      <w:r w:rsidRPr="000E4279">
        <w:rPr>
          <w:rFonts w:cs="Times New Roman"/>
          <w:color w:val="000000"/>
        </w:rPr>
        <w:t>Haklay</w:t>
      </w:r>
      <w:proofErr w:type="spellEnd"/>
      <w:r w:rsidRPr="000E4279">
        <w:rPr>
          <w:rFonts w:cs="Times New Roman"/>
          <w:color w:val="000000"/>
        </w:rPr>
        <w:t xml:space="preserve"> M. Citizen science and volunteered geographic information: Overview and typology of participation. Crowdsourcing geographic knowledge: Volunteered geographic information (VGI) in theory and practice. 2012:105-22.</w:t>
      </w:r>
    </w:p>
    <w:p w14:paraId="0000016D"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w:t>
      </w:r>
      <w:r w:rsidRPr="000E4279">
        <w:rPr>
          <w:rFonts w:cs="Times New Roman"/>
          <w:color w:val="000000"/>
        </w:rPr>
        <w:tab/>
      </w:r>
      <w:proofErr w:type="spellStart"/>
      <w:r w:rsidRPr="000E4279">
        <w:rPr>
          <w:rFonts w:cs="Times New Roman"/>
          <w:color w:val="000000"/>
        </w:rPr>
        <w:t>Whitmee</w:t>
      </w:r>
      <w:proofErr w:type="spellEnd"/>
      <w:r w:rsidRPr="000E4279">
        <w:rPr>
          <w:rFonts w:cs="Times New Roman"/>
          <w:color w:val="000000"/>
        </w:rPr>
        <w:t xml:space="preserve"> S, Haines A, Beyrer C, Boltz F, Capon AG, de Souza Dias BF, et al. Safeguarding human health in the Anthropocene epoch: report of The Rockefeller Foundation–Lancet Commission on planetary health. The lancet. 2015;386(10007):1973-2028.</w:t>
      </w:r>
    </w:p>
    <w:p w14:paraId="0000016E"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4.</w:t>
      </w:r>
      <w:r w:rsidRPr="000E4279">
        <w:rPr>
          <w:rFonts w:cs="Times New Roman"/>
          <w:color w:val="000000"/>
        </w:rPr>
        <w:tab/>
      </w:r>
      <w:proofErr w:type="spellStart"/>
      <w:r w:rsidRPr="000E4279">
        <w:rPr>
          <w:rFonts w:cs="Times New Roman"/>
          <w:color w:val="000000"/>
        </w:rPr>
        <w:t>Berrang</w:t>
      </w:r>
      <w:proofErr w:type="spellEnd"/>
      <w:r w:rsidRPr="000E4279">
        <w:rPr>
          <w:rFonts w:cs="Times New Roman"/>
          <w:color w:val="000000"/>
        </w:rPr>
        <w:t xml:space="preserve">-Ford L, </w:t>
      </w:r>
      <w:proofErr w:type="spellStart"/>
      <w:r w:rsidRPr="000E4279">
        <w:rPr>
          <w:rFonts w:cs="Times New Roman"/>
          <w:color w:val="000000"/>
        </w:rPr>
        <w:t>Sietsma</w:t>
      </w:r>
      <w:proofErr w:type="spellEnd"/>
      <w:r w:rsidRPr="000E4279">
        <w:rPr>
          <w:rFonts w:cs="Times New Roman"/>
          <w:color w:val="000000"/>
        </w:rPr>
        <w:t xml:space="preserve"> AJ, Callaghan M, Minx JC, </w:t>
      </w:r>
      <w:proofErr w:type="spellStart"/>
      <w:r w:rsidRPr="000E4279">
        <w:rPr>
          <w:rFonts w:cs="Times New Roman"/>
          <w:color w:val="000000"/>
        </w:rPr>
        <w:t>Scheelbeek</w:t>
      </w:r>
      <w:proofErr w:type="spellEnd"/>
      <w:r w:rsidRPr="000E4279">
        <w:rPr>
          <w:rFonts w:cs="Times New Roman"/>
          <w:color w:val="000000"/>
        </w:rPr>
        <w:t xml:space="preserve"> PF, </w:t>
      </w:r>
      <w:proofErr w:type="spellStart"/>
      <w:r w:rsidRPr="000E4279">
        <w:rPr>
          <w:rFonts w:cs="Times New Roman"/>
          <w:color w:val="000000"/>
        </w:rPr>
        <w:t>Haddaway</w:t>
      </w:r>
      <w:proofErr w:type="spellEnd"/>
      <w:r w:rsidRPr="000E4279">
        <w:rPr>
          <w:rFonts w:cs="Times New Roman"/>
          <w:color w:val="000000"/>
        </w:rPr>
        <w:t xml:space="preserve"> NR, et al. Systematic mapping of global research on climate and health: a machine learning review. The Lancet Planetary Health. 2021;5(8</w:t>
      </w:r>
      <w:proofErr w:type="gramStart"/>
      <w:r w:rsidRPr="000E4279">
        <w:rPr>
          <w:rFonts w:cs="Times New Roman"/>
          <w:color w:val="000000"/>
        </w:rPr>
        <w:t>):e</w:t>
      </w:r>
      <w:proofErr w:type="gramEnd"/>
      <w:r w:rsidRPr="000E4279">
        <w:rPr>
          <w:rFonts w:cs="Times New Roman"/>
          <w:color w:val="000000"/>
        </w:rPr>
        <w:t>514-e25.</w:t>
      </w:r>
    </w:p>
    <w:p w14:paraId="0000016F"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5.</w:t>
      </w:r>
      <w:r w:rsidRPr="000E4279">
        <w:rPr>
          <w:rFonts w:cs="Times New Roman"/>
          <w:color w:val="000000"/>
        </w:rPr>
        <w:tab/>
        <w:t>Arnstein SR. A ladder of citizen participation. Journal of the American planning association. 2019;85(1):24-34.</w:t>
      </w:r>
    </w:p>
    <w:p w14:paraId="00000170"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6.</w:t>
      </w:r>
      <w:r w:rsidRPr="000E4279">
        <w:rPr>
          <w:rFonts w:cs="Times New Roman"/>
          <w:color w:val="000000"/>
        </w:rPr>
        <w:tab/>
      </w:r>
      <w:proofErr w:type="spellStart"/>
      <w:r w:rsidRPr="000E4279">
        <w:rPr>
          <w:rFonts w:cs="Times New Roman"/>
          <w:color w:val="000000"/>
        </w:rPr>
        <w:t>Vattakaven</w:t>
      </w:r>
      <w:proofErr w:type="spellEnd"/>
      <w:r w:rsidRPr="000E4279">
        <w:rPr>
          <w:rFonts w:cs="Times New Roman"/>
          <w:color w:val="000000"/>
        </w:rPr>
        <w:t xml:space="preserve"> T, </w:t>
      </w:r>
      <w:proofErr w:type="spellStart"/>
      <w:r w:rsidRPr="000E4279">
        <w:rPr>
          <w:rFonts w:cs="Times New Roman"/>
          <w:color w:val="000000"/>
        </w:rPr>
        <w:t>Barve</w:t>
      </w:r>
      <w:proofErr w:type="spellEnd"/>
      <w:r w:rsidRPr="000E4279">
        <w:rPr>
          <w:rFonts w:cs="Times New Roman"/>
          <w:color w:val="000000"/>
        </w:rPr>
        <w:t xml:space="preserve"> V, Ramaswami G, Singh P, Jagannathan S, Dhandapani B. Best Practices for Data Management in Citizen Science-An Indian Outlook. Biodiversity Informatics. </w:t>
      </w:r>
      <w:proofErr w:type="gramStart"/>
      <w:r w:rsidRPr="000E4279">
        <w:rPr>
          <w:rFonts w:cs="Times New Roman"/>
          <w:color w:val="000000"/>
        </w:rPr>
        <w:t>2022;17:27</w:t>
      </w:r>
      <w:proofErr w:type="gramEnd"/>
      <w:r w:rsidRPr="000E4279">
        <w:rPr>
          <w:rFonts w:cs="Times New Roman"/>
          <w:color w:val="000000"/>
        </w:rPr>
        <w:t>-49.</w:t>
      </w:r>
    </w:p>
    <w:p w14:paraId="00000171"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7.</w:t>
      </w:r>
      <w:r w:rsidRPr="000E4279">
        <w:rPr>
          <w:rFonts w:cs="Times New Roman"/>
          <w:color w:val="000000"/>
        </w:rPr>
        <w:tab/>
        <w:t>Corburn J, Njoroge P, Weru J, Musya M. Urban climate justice, human health, and citizen science in Nairobi’s informal settlements. Urban Science. 2022;6(2):36.</w:t>
      </w:r>
    </w:p>
    <w:p w14:paraId="00000172"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8.</w:t>
      </w:r>
      <w:r w:rsidRPr="000E4279">
        <w:rPr>
          <w:rFonts w:cs="Times New Roman"/>
          <w:color w:val="000000"/>
        </w:rPr>
        <w:tab/>
      </w:r>
      <w:proofErr w:type="spellStart"/>
      <w:r w:rsidRPr="000E4279">
        <w:rPr>
          <w:rFonts w:cs="Times New Roman"/>
          <w:color w:val="000000"/>
        </w:rPr>
        <w:t>Manshur</w:t>
      </w:r>
      <w:proofErr w:type="spellEnd"/>
      <w:r w:rsidRPr="000E4279">
        <w:rPr>
          <w:rFonts w:cs="Times New Roman"/>
          <w:color w:val="000000"/>
        </w:rPr>
        <w:t xml:space="preserve"> T, </w:t>
      </w:r>
      <w:proofErr w:type="spellStart"/>
      <w:r w:rsidRPr="000E4279">
        <w:rPr>
          <w:rFonts w:cs="Times New Roman"/>
          <w:color w:val="000000"/>
        </w:rPr>
        <w:t>Luiu</w:t>
      </w:r>
      <w:proofErr w:type="spellEnd"/>
      <w:r w:rsidRPr="000E4279">
        <w:rPr>
          <w:rFonts w:cs="Times New Roman"/>
          <w:color w:val="000000"/>
        </w:rPr>
        <w:t xml:space="preserve"> C, Avis WR, </w:t>
      </w:r>
      <w:proofErr w:type="spellStart"/>
      <w:r w:rsidRPr="000E4279">
        <w:rPr>
          <w:rFonts w:cs="Times New Roman"/>
          <w:color w:val="000000"/>
        </w:rPr>
        <w:t>Bukachi</w:t>
      </w:r>
      <w:proofErr w:type="spellEnd"/>
      <w:r w:rsidRPr="000E4279">
        <w:rPr>
          <w:rFonts w:cs="Times New Roman"/>
          <w:color w:val="000000"/>
        </w:rPr>
        <w:t xml:space="preserve"> V, </w:t>
      </w:r>
      <w:proofErr w:type="spellStart"/>
      <w:r w:rsidRPr="000E4279">
        <w:rPr>
          <w:rFonts w:cs="Times New Roman"/>
          <w:color w:val="000000"/>
        </w:rPr>
        <w:t>Gatari</w:t>
      </w:r>
      <w:proofErr w:type="spellEnd"/>
      <w:r w:rsidRPr="000E4279">
        <w:rPr>
          <w:rFonts w:cs="Times New Roman"/>
          <w:color w:val="000000"/>
        </w:rPr>
        <w:t xml:space="preserve"> M, Mulligan J, et al. A citizen science approach for air quality monitoring in a Kenyan informal development. City and Environment Interactions. </w:t>
      </w:r>
      <w:proofErr w:type="gramStart"/>
      <w:r w:rsidRPr="000E4279">
        <w:rPr>
          <w:rFonts w:cs="Times New Roman"/>
          <w:color w:val="000000"/>
        </w:rPr>
        <w:t>2023;19:100105</w:t>
      </w:r>
      <w:proofErr w:type="gramEnd"/>
      <w:r w:rsidRPr="000E4279">
        <w:rPr>
          <w:rFonts w:cs="Times New Roman"/>
          <w:color w:val="000000"/>
        </w:rPr>
        <w:t>.</w:t>
      </w:r>
    </w:p>
    <w:p w14:paraId="00000173"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lastRenderedPageBreak/>
        <w:t>9.</w:t>
      </w:r>
      <w:r w:rsidRPr="000E4279">
        <w:rPr>
          <w:rFonts w:cs="Times New Roman"/>
          <w:color w:val="000000"/>
        </w:rPr>
        <w:tab/>
        <w:t>Barreneche C, Lombana-Bermudez A. Another Infrastructure Is Possible: Grassroots Citizen Sensing and Environmental Data Justice in Colombia. International Journal of Communication (19328036). 2023;17.</w:t>
      </w:r>
    </w:p>
    <w:p w14:paraId="00000174"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10.</w:t>
      </w:r>
      <w:r w:rsidRPr="000E4279">
        <w:rPr>
          <w:rFonts w:cs="Times New Roman"/>
          <w:color w:val="000000"/>
        </w:rPr>
        <w:tab/>
        <w:t xml:space="preserve">França JS, Solar R, Hughes RM, Callisto M. Student monitoring of the ecological quality of neotropical urban streams. </w:t>
      </w:r>
      <w:proofErr w:type="spellStart"/>
      <w:r w:rsidRPr="000E4279">
        <w:rPr>
          <w:rFonts w:cs="Times New Roman"/>
          <w:color w:val="000000"/>
        </w:rPr>
        <w:t>Ambio</w:t>
      </w:r>
      <w:proofErr w:type="spellEnd"/>
      <w:r w:rsidRPr="000E4279">
        <w:rPr>
          <w:rFonts w:cs="Times New Roman"/>
          <w:color w:val="000000"/>
        </w:rPr>
        <w:t xml:space="preserve">. </w:t>
      </w:r>
      <w:proofErr w:type="gramStart"/>
      <w:r w:rsidRPr="000E4279">
        <w:rPr>
          <w:rFonts w:cs="Times New Roman"/>
          <w:color w:val="000000"/>
        </w:rPr>
        <w:t>2019;48:867</w:t>
      </w:r>
      <w:proofErr w:type="gramEnd"/>
      <w:r w:rsidRPr="000E4279">
        <w:rPr>
          <w:rFonts w:cs="Times New Roman"/>
          <w:color w:val="000000"/>
        </w:rPr>
        <w:t>-78.</w:t>
      </w:r>
    </w:p>
    <w:p w14:paraId="00000175"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11.</w:t>
      </w:r>
      <w:r w:rsidRPr="000E4279">
        <w:rPr>
          <w:rFonts w:cs="Times New Roman"/>
          <w:color w:val="000000"/>
        </w:rPr>
        <w:tab/>
      </w:r>
      <w:proofErr w:type="spellStart"/>
      <w:r w:rsidRPr="000E4279">
        <w:rPr>
          <w:rFonts w:cs="Times New Roman"/>
          <w:color w:val="000000"/>
        </w:rPr>
        <w:t>Fehri</w:t>
      </w:r>
      <w:proofErr w:type="spellEnd"/>
      <w:r w:rsidRPr="000E4279">
        <w:rPr>
          <w:rFonts w:cs="Times New Roman"/>
          <w:color w:val="000000"/>
        </w:rPr>
        <w:t xml:space="preserve"> R, </w:t>
      </w:r>
      <w:proofErr w:type="spellStart"/>
      <w:r w:rsidRPr="000E4279">
        <w:rPr>
          <w:rFonts w:cs="Times New Roman"/>
          <w:color w:val="000000"/>
        </w:rPr>
        <w:t>Khlifi</w:t>
      </w:r>
      <w:proofErr w:type="spellEnd"/>
      <w:r w:rsidRPr="000E4279">
        <w:rPr>
          <w:rFonts w:cs="Times New Roman"/>
          <w:color w:val="000000"/>
        </w:rPr>
        <w:t xml:space="preserve"> S, </w:t>
      </w:r>
      <w:proofErr w:type="spellStart"/>
      <w:r w:rsidRPr="000E4279">
        <w:rPr>
          <w:rFonts w:cs="Times New Roman"/>
          <w:color w:val="000000"/>
        </w:rPr>
        <w:t>Vanclooster</w:t>
      </w:r>
      <w:proofErr w:type="spellEnd"/>
      <w:r w:rsidRPr="000E4279">
        <w:rPr>
          <w:rFonts w:cs="Times New Roman"/>
          <w:color w:val="000000"/>
        </w:rPr>
        <w:t xml:space="preserve"> M. Testing a citizen science water monitoring approach in Tunisia. Environmental Science &amp; Policy. </w:t>
      </w:r>
      <w:proofErr w:type="gramStart"/>
      <w:r w:rsidRPr="000E4279">
        <w:rPr>
          <w:rFonts w:cs="Times New Roman"/>
          <w:color w:val="000000"/>
        </w:rPr>
        <w:t>2020;104:67</w:t>
      </w:r>
      <w:proofErr w:type="gramEnd"/>
      <w:r w:rsidRPr="000E4279">
        <w:rPr>
          <w:rFonts w:cs="Times New Roman"/>
          <w:color w:val="000000"/>
        </w:rPr>
        <w:t>-72.</w:t>
      </w:r>
    </w:p>
    <w:p w14:paraId="00000176"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12.</w:t>
      </w:r>
      <w:r w:rsidRPr="000E4279">
        <w:rPr>
          <w:rFonts w:cs="Times New Roman"/>
          <w:color w:val="000000"/>
        </w:rPr>
        <w:tab/>
        <w:t xml:space="preserve">Calderón Cendejas J, Madrid Ramírez L, Ramírez Zierold J, Díaz Valenzuela J, Merino Ibarra M, </w:t>
      </w:r>
      <w:proofErr w:type="spellStart"/>
      <w:r w:rsidRPr="000E4279">
        <w:rPr>
          <w:rFonts w:cs="Times New Roman"/>
          <w:color w:val="000000"/>
        </w:rPr>
        <w:t>Morató</w:t>
      </w:r>
      <w:proofErr w:type="spellEnd"/>
      <w:r w:rsidRPr="000E4279">
        <w:rPr>
          <w:rFonts w:cs="Times New Roman"/>
          <w:color w:val="000000"/>
        </w:rPr>
        <w:t xml:space="preserve"> Sánchez de </w:t>
      </w:r>
      <w:proofErr w:type="spellStart"/>
      <w:r w:rsidRPr="000E4279">
        <w:rPr>
          <w:rFonts w:cs="Times New Roman"/>
          <w:color w:val="000000"/>
        </w:rPr>
        <w:t>Tagle</w:t>
      </w:r>
      <w:proofErr w:type="spellEnd"/>
      <w:r w:rsidRPr="000E4279">
        <w:rPr>
          <w:rFonts w:cs="Times New Roman"/>
          <w:color w:val="000000"/>
        </w:rPr>
        <w:t xml:space="preserve"> S, et al. Evaluation of the impacts of land use in water quality and the role of nature-based solutions: A citizen science-based study. Sustainability. 2021;13(19):10519.</w:t>
      </w:r>
    </w:p>
    <w:p w14:paraId="00000177"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13.</w:t>
      </w:r>
      <w:r w:rsidRPr="000E4279">
        <w:rPr>
          <w:rFonts w:cs="Times New Roman"/>
          <w:color w:val="000000"/>
        </w:rPr>
        <w:tab/>
        <w:t>Pérez-Belmont P, Alvarado J, Vázquez-Salvador N, Rodríguez E, Valiente E, Díaz J. Water quality monitoring in the Xochimilco peri-urban wetland: experiences engaging in citizen science. Freshwater Science. 2019;38(2):342-51.</w:t>
      </w:r>
    </w:p>
    <w:p w14:paraId="00000178"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14.</w:t>
      </w:r>
      <w:r w:rsidRPr="000E4279">
        <w:rPr>
          <w:rFonts w:cs="Times New Roman"/>
          <w:color w:val="000000"/>
        </w:rPr>
        <w:tab/>
        <w:t xml:space="preserve">De Veer D, Baeza-Álvarez J, Bolaños S, Araya SC, Darquea JJ, Poblete MAD, et al. Citizen scientists study beach litter along 12,000 km of the East Pacific coast: A baseline for the International Plastic Treaty. Marine Pollution Bulletin. </w:t>
      </w:r>
      <w:proofErr w:type="gramStart"/>
      <w:r w:rsidRPr="000E4279">
        <w:rPr>
          <w:rFonts w:cs="Times New Roman"/>
          <w:color w:val="000000"/>
        </w:rPr>
        <w:t>2023;196:115481</w:t>
      </w:r>
      <w:proofErr w:type="gramEnd"/>
      <w:r w:rsidRPr="000E4279">
        <w:rPr>
          <w:rFonts w:cs="Times New Roman"/>
          <w:color w:val="000000"/>
        </w:rPr>
        <w:t>.</w:t>
      </w:r>
    </w:p>
    <w:p w14:paraId="00000179"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15.</w:t>
      </w:r>
      <w:r w:rsidRPr="000E4279">
        <w:rPr>
          <w:rFonts w:cs="Times New Roman"/>
          <w:color w:val="000000"/>
        </w:rPr>
        <w:tab/>
        <w:t>Lekshmi B, Saha D, Sutar RS, Singh R, Prabhu SD, Kamat AM, et al. Science &amp; Technology Agenda for Blue-Green Spaces Inspired by Citizen Science: Case for Rejuvenation of Powai Lake. Sustainability. 2021;13(18):10061.</w:t>
      </w:r>
    </w:p>
    <w:p w14:paraId="0000017A"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16.</w:t>
      </w:r>
      <w:r w:rsidRPr="000E4279">
        <w:rPr>
          <w:rFonts w:cs="Times New Roman"/>
          <w:color w:val="000000"/>
        </w:rPr>
        <w:tab/>
        <w:t xml:space="preserve">Alemu AN, Haile AT, Carr AB, </w:t>
      </w:r>
      <w:proofErr w:type="spellStart"/>
      <w:r w:rsidRPr="000E4279">
        <w:rPr>
          <w:rFonts w:cs="Times New Roman"/>
          <w:color w:val="000000"/>
        </w:rPr>
        <w:t>Trigg</w:t>
      </w:r>
      <w:proofErr w:type="spellEnd"/>
      <w:r w:rsidRPr="000E4279">
        <w:rPr>
          <w:rFonts w:cs="Times New Roman"/>
          <w:color w:val="000000"/>
        </w:rPr>
        <w:t xml:space="preserve"> MA, </w:t>
      </w:r>
      <w:proofErr w:type="spellStart"/>
      <w:r w:rsidRPr="000E4279">
        <w:rPr>
          <w:rFonts w:cs="Times New Roman"/>
          <w:color w:val="000000"/>
        </w:rPr>
        <w:t>Mengistie</w:t>
      </w:r>
      <w:proofErr w:type="spellEnd"/>
      <w:r w:rsidRPr="000E4279">
        <w:rPr>
          <w:rFonts w:cs="Times New Roman"/>
          <w:color w:val="000000"/>
        </w:rPr>
        <w:t xml:space="preserve"> GK, Walsh CL. Filling data gaps using citizen science for flood </w:t>
      </w:r>
      <w:proofErr w:type="spellStart"/>
      <w:r w:rsidRPr="000E4279">
        <w:rPr>
          <w:rFonts w:cs="Times New Roman"/>
          <w:color w:val="000000"/>
        </w:rPr>
        <w:t>modeling</w:t>
      </w:r>
      <w:proofErr w:type="spellEnd"/>
      <w:r w:rsidRPr="000E4279">
        <w:rPr>
          <w:rFonts w:cs="Times New Roman"/>
          <w:color w:val="000000"/>
        </w:rPr>
        <w:t xml:space="preserve"> in urbanized catchment of </w:t>
      </w:r>
      <w:proofErr w:type="spellStart"/>
      <w:r w:rsidRPr="000E4279">
        <w:rPr>
          <w:rFonts w:cs="Times New Roman"/>
          <w:color w:val="000000"/>
        </w:rPr>
        <w:t>akaki</w:t>
      </w:r>
      <w:proofErr w:type="spellEnd"/>
      <w:r w:rsidRPr="000E4279">
        <w:rPr>
          <w:rFonts w:cs="Times New Roman"/>
          <w:color w:val="000000"/>
        </w:rPr>
        <w:t>. Natural Hazards Research. 2023;3(3):395-407.</w:t>
      </w:r>
    </w:p>
    <w:p w14:paraId="0000017B"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lastRenderedPageBreak/>
        <w:t>17.</w:t>
      </w:r>
      <w:r w:rsidRPr="000E4279">
        <w:rPr>
          <w:rFonts w:cs="Times New Roman"/>
          <w:color w:val="000000"/>
        </w:rPr>
        <w:tab/>
      </w:r>
      <w:proofErr w:type="spellStart"/>
      <w:r w:rsidRPr="000E4279">
        <w:rPr>
          <w:rFonts w:cs="Times New Roman"/>
          <w:color w:val="000000"/>
        </w:rPr>
        <w:t>Mengistie</w:t>
      </w:r>
      <w:proofErr w:type="spellEnd"/>
      <w:r w:rsidRPr="000E4279">
        <w:rPr>
          <w:rFonts w:cs="Times New Roman"/>
          <w:color w:val="000000"/>
        </w:rPr>
        <w:t xml:space="preserve"> GK, </w:t>
      </w:r>
      <w:proofErr w:type="spellStart"/>
      <w:r w:rsidRPr="000E4279">
        <w:rPr>
          <w:rFonts w:cs="Times New Roman"/>
          <w:color w:val="000000"/>
        </w:rPr>
        <w:t>Wondimagegnehu</w:t>
      </w:r>
      <w:proofErr w:type="spellEnd"/>
      <w:r w:rsidRPr="000E4279">
        <w:rPr>
          <w:rFonts w:cs="Times New Roman"/>
          <w:color w:val="000000"/>
        </w:rPr>
        <w:t xml:space="preserve"> KD, Walker DW, Haile AT. Value of </w:t>
      </w:r>
      <w:proofErr w:type="gramStart"/>
      <w:r w:rsidRPr="000E4279">
        <w:rPr>
          <w:rFonts w:cs="Times New Roman"/>
          <w:color w:val="000000"/>
        </w:rPr>
        <w:t>quality controlled</w:t>
      </w:r>
      <w:proofErr w:type="gramEnd"/>
      <w:r w:rsidRPr="000E4279">
        <w:rPr>
          <w:rFonts w:cs="Times New Roman"/>
          <w:color w:val="000000"/>
        </w:rPr>
        <w:t xml:space="preserve"> citizen science data for rainfall-runoff characterization in a rapidly urbanizing catchment. Journal of Hydrology. </w:t>
      </w:r>
      <w:proofErr w:type="gramStart"/>
      <w:r w:rsidRPr="000E4279">
        <w:rPr>
          <w:rFonts w:cs="Times New Roman"/>
          <w:color w:val="000000"/>
        </w:rPr>
        <w:t>2024;629:130639</w:t>
      </w:r>
      <w:proofErr w:type="gramEnd"/>
      <w:r w:rsidRPr="000E4279">
        <w:rPr>
          <w:rFonts w:cs="Times New Roman"/>
          <w:color w:val="000000"/>
        </w:rPr>
        <w:t>.</w:t>
      </w:r>
    </w:p>
    <w:p w14:paraId="0000017C"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18.</w:t>
      </w:r>
      <w:r w:rsidRPr="000E4279">
        <w:rPr>
          <w:rFonts w:cs="Times New Roman"/>
          <w:color w:val="000000"/>
        </w:rPr>
        <w:tab/>
      </w:r>
      <w:proofErr w:type="spellStart"/>
      <w:r w:rsidRPr="000E4279">
        <w:rPr>
          <w:rFonts w:cs="Times New Roman"/>
          <w:color w:val="000000"/>
        </w:rPr>
        <w:t>Pizá</w:t>
      </w:r>
      <w:proofErr w:type="spellEnd"/>
      <w:r w:rsidRPr="000E4279">
        <w:rPr>
          <w:rFonts w:cs="Times New Roman"/>
          <w:color w:val="000000"/>
        </w:rPr>
        <w:t xml:space="preserve"> J, </w:t>
      </w:r>
      <w:proofErr w:type="spellStart"/>
      <w:r w:rsidRPr="000E4279">
        <w:rPr>
          <w:rFonts w:cs="Times New Roman"/>
          <w:color w:val="000000"/>
        </w:rPr>
        <w:t>Spagnuoli</w:t>
      </w:r>
      <w:proofErr w:type="spellEnd"/>
      <w:r w:rsidRPr="000E4279">
        <w:rPr>
          <w:rFonts w:cs="Times New Roman"/>
          <w:color w:val="000000"/>
        </w:rPr>
        <w:t xml:space="preserve"> JG, Dop NS, Cazzaniga NJ. From the Mediterranean to Yungas and Patagonia. Dispersal of the non-native gastropod </w:t>
      </w:r>
      <w:proofErr w:type="spellStart"/>
      <w:r w:rsidRPr="000E4279">
        <w:rPr>
          <w:rFonts w:cs="Times New Roman"/>
          <w:color w:val="000000"/>
        </w:rPr>
        <w:t>Rumina</w:t>
      </w:r>
      <w:proofErr w:type="spellEnd"/>
      <w:r w:rsidRPr="000E4279">
        <w:rPr>
          <w:rFonts w:cs="Times New Roman"/>
          <w:color w:val="000000"/>
        </w:rPr>
        <w:t xml:space="preserve"> </w:t>
      </w:r>
      <w:proofErr w:type="spellStart"/>
      <w:r w:rsidRPr="000E4279">
        <w:rPr>
          <w:rFonts w:cs="Times New Roman"/>
          <w:color w:val="000000"/>
        </w:rPr>
        <w:t>decollata</w:t>
      </w:r>
      <w:proofErr w:type="spellEnd"/>
      <w:r w:rsidRPr="000E4279">
        <w:rPr>
          <w:rFonts w:cs="Times New Roman"/>
          <w:color w:val="000000"/>
        </w:rPr>
        <w:t xml:space="preserve"> in Argentina. </w:t>
      </w:r>
      <w:proofErr w:type="spellStart"/>
      <w:r w:rsidRPr="000E4279">
        <w:rPr>
          <w:rFonts w:cs="Times New Roman"/>
          <w:color w:val="000000"/>
        </w:rPr>
        <w:t>Biologia</w:t>
      </w:r>
      <w:proofErr w:type="spellEnd"/>
      <w:r w:rsidRPr="000E4279">
        <w:rPr>
          <w:rFonts w:cs="Times New Roman"/>
          <w:color w:val="000000"/>
        </w:rPr>
        <w:t>. 2023;78(3):865-71.</w:t>
      </w:r>
    </w:p>
    <w:p w14:paraId="0000017D"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19.</w:t>
      </w:r>
      <w:r w:rsidRPr="000E4279">
        <w:rPr>
          <w:rFonts w:cs="Times New Roman"/>
          <w:color w:val="000000"/>
        </w:rPr>
        <w:tab/>
        <w:t xml:space="preserve">Le Coz J, Patalano A, Collins D, Guillén NF, García CM, Smart GM, et al. Crowdsourced data for flood hydrology: Feedback from recent citizen science projects in Argentina, France and New Zealand. Journal of Hydrology. </w:t>
      </w:r>
      <w:proofErr w:type="gramStart"/>
      <w:r w:rsidRPr="000E4279">
        <w:rPr>
          <w:rFonts w:cs="Times New Roman"/>
          <w:color w:val="000000"/>
        </w:rPr>
        <w:t>2016;541:766</w:t>
      </w:r>
      <w:proofErr w:type="gramEnd"/>
      <w:r w:rsidRPr="000E4279">
        <w:rPr>
          <w:rFonts w:cs="Times New Roman"/>
          <w:color w:val="000000"/>
        </w:rPr>
        <w:t>-77.</w:t>
      </w:r>
    </w:p>
    <w:p w14:paraId="0000017E"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20.</w:t>
      </w:r>
      <w:r w:rsidRPr="000E4279">
        <w:rPr>
          <w:rFonts w:cs="Times New Roman"/>
          <w:color w:val="000000"/>
        </w:rPr>
        <w:tab/>
        <w:t>Le Coz J, Patalano A, Collins D, Guillén NF, García CM, Smart GM, et al., editors. Lessons learnt from recent citizen science initiatives to document floods in France, Argentina and New Zealand. E3S Web of Conferences; 2016: EDP Sciences.</w:t>
      </w:r>
    </w:p>
    <w:p w14:paraId="0000017F"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21.</w:t>
      </w:r>
      <w:r w:rsidRPr="000E4279">
        <w:rPr>
          <w:rFonts w:cs="Times New Roman"/>
          <w:color w:val="000000"/>
        </w:rPr>
        <w:tab/>
        <w:t>Lee ATK, Nel H. BirdLasser: The influence of a mobile app on a citizen science project. African Zoology. 2020;55(2):155-60.</w:t>
      </w:r>
    </w:p>
    <w:p w14:paraId="00000180"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22.</w:t>
      </w:r>
      <w:r w:rsidRPr="000E4279">
        <w:rPr>
          <w:rFonts w:cs="Times New Roman"/>
          <w:color w:val="000000"/>
        </w:rPr>
        <w:tab/>
      </w:r>
      <w:proofErr w:type="spellStart"/>
      <w:r w:rsidRPr="000E4279">
        <w:rPr>
          <w:rFonts w:cs="Times New Roman"/>
          <w:color w:val="000000"/>
        </w:rPr>
        <w:t>Winarni</w:t>
      </w:r>
      <w:proofErr w:type="spellEnd"/>
      <w:r w:rsidRPr="000E4279">
        <w:rPr>
          <w:rFonts w:cs="Times New Roman"/>
          <w:color w:val="000000"/>
        </w:rPr>
        <w:t xml:space="preserve"> NL, </w:t>
      </w:r>
      <w:proofErr w:type="spellStart"/>
      <w:r w:rsidRPr="000E4279">
        <w:rPr>
          <w:rFonts w:cs="Times New Roman"/>
          <w:color w:val="000000"/>
        </w:rPr>
        <w:t>Nuruliawati</w:t>
      </w:r>
      <w:proofErr w:type="spellEnd"/>
      <w:r w:rsidRPr="000E4279">
        <w:rPr>
          <w:rFonts w:cs="Times New Roman"/>
          <w:color w:val="000000"/>
        </w:rPr>
        <w:t xml:space="preserve">, </w:t>
      </w:r>
      <w:proofErr w:type="spellStart"/>
      <w:r w:rsidRPr="000E4279">
        <w:rPr>
          <w:rFonts w:cs="Times New Roman"/>
          <w:color w:val="000000"/>
        </w:rPr>
        <w:t>Anugra</w:t>
      </w:r>
      <w:proofErr w:type="spellEnd"/>
      <w:r w:rsidRPr="000E4279">
        <w:rPr>
          <w:rFonts w:cs="Times New Roman"/>
          <w:color w:val="000000"/>
        </w:rPr>
        <w:t xml:space="preserve"> BG, Junaid AR, </w:t>
      </w:r>
      <w:proofErr w:type="spellStart"/>
      <w:r w:rsidRPr="000E4279">
        <w:rPr>
          <w:rFonts w:cs="Times New Roman"/>
          <w:color w:val="000000"/>
        </w:rPr>
        <w:t>Widayanti</w:t>
      </w:r>
      <w:proofErr w:type="spellEnd"/>
      <w:r w:rsidRPr="000E4279">
        <w:rPr>
          <w:rFonts w:cs="Times New Roman"/>
          <w:color w:val="000000"/>
        </w:rPr>
        <w:t xml:space="preserve"> S, Aslan, et al. Can cities provide butterfly-friendly habitats? </w:t>
      </w:r>
      <w:proofErr w:type="spellStart"/>
      <w:r w:rsidRPr="000E4279">
        <w:rPr>
          <w:rFonts w:cs="Times New Roman"/>
          <w:color w:val="000000"/>
        </w:rPr>
        <w:t>Biodiversitas</w:t>
      </w:r>
      <w:proofErr w:type="spellEnd"/>
      <w:r w:rsidRPr="000E4279">
        <w:rPr>
          <w:rFonts w:cs="Times New Roman"/>
          <w:color w:val="000000"/>
        </w:rPr>
        <w:t xml:space="preserve"> Journal of Biological Diversity. 2023;24(4).</w:t>
      </w:r>
    </w:p>
    <w:p w14:paraId="00000181"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23.</w:t>
      </w:r>
      <w:r w:rsidRPr="000E4279">
        <w:rPr>
          <w:rFonts w:cs="Times New Roman"/>
          <w:color w:val="000000"/>
        </w:rPr>
        <w:tab/>
        <w:t xml:space="preserve">Yang J, Xing D, Luo X. Assessing the performance of a citizen science project for monitoring urban woody plant species diversity in China. Urban Forestry &amp; Urban Greening. </w:t>
      </w:r>
      <w:proofErr w:type="gramStart"/>
      <w:r w:rsidRPr="000E4279">
        <w:rPr>
          <w:rFonts w:cs="Times New Roman"/>
          <w:color w:val="000000"/>
        </w:rPr>
        <w:t>2021;59:127001</w:t>
      </w:r>
      <w:proofErr w:type="gramEnd"/>
      <w:r w:rsidRPr="000E4279">
        <w:rPr>
          <w:rFonts w:cs="Times New Roman"/>
          <w:color w:val="000000"/>
        </w:rPr>
        <w:t>.</w:t>
      </w:r>
    </w:p>
    <w:p w14:paraId="00000182"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24.</w:t>
      </w:r>
      <w:r w:rsidRPr="000E4279">
        <w:rPr>
          <w:rFonts w:cs="Times New Roman"/>
          <w:color w:val="000000"/>
        </w:rPr>
        <w:tab/>
      </w:r>
      <w:proofErr w:type="spellStart"/>
      <w:r w:rsidRPr="000E4279">
        <w:rPr>
          <w:rFonts w:cs="Times New Roman"/>
          <w:color w:val="000000"/>
        </w:rPr>
        <w:t>Odunitan-Wayas</w:t>
      </w:r>
      <w:proofErr w:type="spellEnd"/>
      <w:r w:rsidRPr="000E4279">
        <w:rPr>
          <w:rFonts w:cs="Times New Roman"/>
          <w:color w:val="000000"/>
        </w:rPr>
        <w:t xml:space="preserve"> FA, Hamann N, </w:t>
      </w:r>
      <w:proofErr w:type="spellStart"/>
      <w:r w:rsidRPr="000E4279">
        <w:rPr>
          <w:rFonts w:cs="Times New Roman"/>
          <w:color w:val="000000"/>
        </w:rPr>
        <w:t>Sinyanya</w:t>
      </w:r>
      <w:proofErr w:type="spellEnd"/>
      <w:r w:rsidRPr="000E4279">
        <w:rPr>
          <w:rFonts w:cs="Times New Roman"/>
          <w:color w:val="000000"/>
        </w:rPr>
        <w:t xml:space="preserve"> NA, King AC, </w:t>
      </w:r>
      <w:proofErr w:type="spellStart"/>
      <w:r w:rsidRPr="000E4279">
        <w:rPr>
          <w:rFonts w:cs="Times New Roman"/>
          <w:color w:val="000000"/>
        </w:rPr>
        <w:t>Banchoff</w:t>
      </w:r>
      <w:proofErr w:type="spellEnd"/>
      <w:r w:rsidRPr="000E4279">
        <w:rPr>
          <w:rFonts w:cs="Times New Roman"/>
          <w:color w:val="000000"/>
        </w:rPr>
        <w:t xml:space="preserve"> A, Winter SJ, et al. A citizen science approach to determine perceived barriers and promoters of physical activity in a low-income South African community. Global Public Health. 2020;15(5):749-62.</w:t>
      </w:r>
    </w:p>
    <w:p w14:paraId="00000183"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lastRenderedPageBreak/>
        <w:t>25.</w:t>
      </w:r>
      <w:r w:rsidRPr="000E4279">
        <w:rPr>
          <w:rFonts w:cs="Times New Roman"/>
          <w:color w:val="000000"/>
        </w:rPr>
        <w:tab/>
        <w:t xml:space="preserve">Maillard O, </w:t>
      </w:r>
      <w:proofErr w:type="spellStart"/>
      <w:r w:rsidRPr="000E4279">
        <w:rPr>
          <w:rFonts w:cs="Times New Roman"/>
          <w:color w:val="000000"/>
        </w:rPr>
        <w:t>Michme</w:t>
      </w:r>
      <w:proofErr w:type="spellEnd"/>
      <w:r w:rsidRPr="000E4279">
        <w:rPr>
          <w:rFonts w:cs="Times New Roman"/>
          <w:color w:val="000000"/>
        </w:rPr>
        <w:t xml:space="preserve"> G, </w:t>
      </w:r>
      <w:proofErr w:type="spellStart"/>
      <w:r w:rsidRPr="000E4279">
        <w:rPr>
          <w:rFonts w:cs="Times New Roman"/>
          <w:color w:val="000000"/>
        </w:rPr>
        <w:t>Azurduy</w:t>
      </w:r>
      <w:proofErr w:type="spellEnd"/>
      <w:r w:rsidRPr="000E4279">
        <w:rPr>
          <w:rFonts w:cs="Times New Roman"/>
          <w:color w:val="000000"/>
        </w:rPr>
        <w:t xml:space="preserve"> H, </w:t>
      </w:r>
      <w:proofErr w:type="spellStart"/>
      <w:r w:rsidRPr="000E4279">
        <w:rPr>
          <w:rFonts w:cs="Times New Roman"/>
          <w:color w:val="000000"/>
        </w:rPr>
        <w:t>Vides-Almonacid</w:t>
      </w:r>
      <w:proofErr w:type="spellEnd"/>
      <w:r w:rsidRPr="000E4279">
        <w:rPr>
          <w:rFonts w:cs="Times New Roman"/>
          <w:color w:val="000000"/>
        </w:rPr>
        <w:t xml:space="preserve"> R. Citizen Science for Environmental Monitoring in the Eastern Region of Bolivia. Sustainability. 2024;16(6):2333.</w:t>
      </w:r>
    </w:p>
    <w:p w14:paraId="00000184"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26.</w:t>
      </w:r>
      <w:r w:rsidRPr="000E4279">
        <w:rPr>
          <w:rFonts w:cs="Times New Roman"/>
          <w:color w:val="000000"/>
        </w:rPr>
        <w:tab/>
        <w:t xml:space="preserve">Mitroi V, Ahi KC, Bulot P-Y, </w:t>
      </w:r>
      <w:proofErr w:type="spellStart"/>
      <w:r w:rsidRPr="000E4279">
        <w:rPr>
          <w:rFonts w:cs="Times New Roman"/>
          <w:color w:val="000000"/>
        </w:rPr>
        <w:t>Tra</w:t>
      </w:r>
      <w:proofErr w:type="spellEnd"/>
      <w:r w:rsidRPr="000E4279">
        <w:rPr>
          <w:rFonts w:cs="Times New Roman"/>
          <w:color w:val="000000"/>
        </w:rPr>
        <w:t xml:space="preserve"> F, </w:t>
      </w:r>
      <w:proofErr w:type="spellStart"/>
      <w:r w:rsidRPr="000E4279">
        <w:rPr>
          <w:rFonts w:cs="Times New Roman"/>
          <w:color w:val="000000"/>
        </w:rPr>
        <w:t>Deroubaix</w:t>
      </w:r>
      <w:proofErr w:type="spellEnd"/>
      <w:r w:rsidRPr="000E4279">
        <w:rPr>
          <w:rFonts w:cs="Times New Roman"/>
          <w:color w:val="000000"/>
        </w:rPr>
        <w:t xml:space="preserve"> J-F, </w:t>
      </w:r>
      <w:proofErr w:type="spellStart"/>
      <w:r w:rsidRPr="000E4279">
        <w:rPr>
          <w:rFonts w:cs="Times New Roman"/>
          <w:color w:val="000000"/>
        </w:rPr>
        <w:t>Ahoutou</w:t>
      </w:r>
      <w:proofErr w:type="spellEnd"/>
      <w:r w:rsidRPr="000E4279">
        <w:rPr>
          <w:rFonts w:cs="Times New Roman"/>
          <w:color w:val="000000"/>
        </w:rPr>
        <w:t xml:space="preserve"> MK, et al. Can participatory approaches strengthen the monitoring of cyanobacterial blooms in developing countries? Results from a pilot study conducted in the Lagoon </w:t>
      </w:r>
      <w:proofErr w:type="spellStart"/>
      <w:r w:rsidRPr="000E4279">
        <w:rPr>
          <w:rFonts w:cs="Times New Roman"/>
          <w:color w:val="000000"/>
        </w:rPr>
        <w:t>Aghien</w:t>
      </w:r>
      <w:proofErr w:type="spellEnd"/>
      <w:r w:rsidRPr="000E4279">
        <w:rPr>
          <w:rFonts w:cs="Times New Roman"/>
          <w:color w:val="000000"/>
        </w:rPr>
        <w:t xml:space="preserve"> (Ivory Coast). </w:t>
      </w:r>
      <w:proofErr w:type="spellStart"/>
      <w:r w:rsidRPr="000E4279">
        <w:rPr>
          <w:rFonts w:cs="Times New Roman"/>
          <w:color w:val="000000"/>
        </w:rPr>
        <w:t>PLoS</w:t>
      </w:r>
      <w:proofErr w:type="spellEnd"/>
      <w:r w:rsidRPr="000E4279">
        <w:rPr>
          <w:rFonts w:cs="Times New Roman"/>
          <w:color w:val="000000"/>
        </w:rPr>
        <w:t xml:space="preserve"> One. 2020;15(9</w:t>
      </w:r>
      <w:proofErr w:type="gramStart"/>
      <w:r w:rsidRPr="000E4279">
        <w:rPr>
          <w:rFonts w:cs="Times New Roman"/>
          <w:color w:val="000000"/>
        </w:rPr>
        <w:t>):e</w:t>
      </w:r>
      <w:proofErr w:type="gramEnd"/>
      <w:r w:rsidRPr="000E4279">
        <w:rPr>
          <w:rFonts w:cs="Times New Roman"/>
          <w:color w:val="000000"/>
        </w:rPr>
        <w:t>0238832.</w:t>
      </w:r>
    </w:p>
    <w:p w14:paraId="00000185"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27.</w:t>
      </w:r>
      <w:r w:rsidRPr="000E4279">
        <w:rPr>
          <w:rFonts w:cs="Times New Roman"/>
          <w:color w:val="000000"/>
        </w:rPr>
        <w:tab/>
      </w:r>
      <w:proofErr w:type="spellStart"/>
      <w:r w:rsidRPr="000E4279">
        <w:rPr>
          <w:rFonts w:cs="Times New Roman"/>
          <w:color w:val="000000"/>
        </w:rPr>
        <w:t>Tende</w:t>
      </w:r>
      <w:proofErr w:type="spellEnd"/>
      <w:r w:rsidRPr="000E4279">
        <w:rPr>
          <w:rFonts w:cs="Times New Roman"/>
          <w:color w:val="000000"/>
        </w:rPr>
        <w:t xml:space="preserve"> T, </w:t>
      </w:r>
      <w:proofErr w:type="spellStart"/>
      <w:r w:rsidRPr="000E4279">
        <w:rPr>
          <w:rFonts w:cs="Times New Roman"/>
          <w:color w:val="000000"/>
        </w:rPr>
        <w:t>Iniunam</w:t>
      </w:r>
      <w:proofErr w:type="spellEnd"/>
      <w:r w:rsidRPr="000E4279">
        <w:rPr>
          <w:rFonts w:cs="Times New Roman"/>
          <w:color w:val="000000"/>
        </w:rPr>
        <w:t xml:space="preserve"> IA, </w:t>
      </w:r>
      <w:proofErr w:type="spellStart"/>
      <w:r w:rsidRPr="000E4279">
        <w:rPr>
          <w:rFonts w:cs="Times New Roman"/>
          <w:color w:val="000000"/>
        </w:rPr>
        <w:t>Ivande</w:t>
      </w:r>
      <w:proofErr w:type="spellEnd"/>
      <w:r w:rsidRPr="000E4279">
        <w:rPr>
          <w:rFonts w:cs="Times New Roman"/>
          <w:color w:val="000000"/>
        </w:rPr>
        <w:t xml:space="preserve"> ST, </w:t>
      </w:r>
      <w:proofErr w:type="spellStart"/>
      <w:r w:rsidRPr="000E4279">
        <w:rPr>
          <w:rFonts w:cs="Times New Roman"/>
          <w:color w:val="000000"/>
        </w:rPr>
        <w:t>Awoyemi</w:t>
      </w:r>
      <w:proofErr w:type="spellEnd"/>
      <w:r w:rsidRPr="000E4279">
        <w:rPr>
          <w:rFonts w:cs="Times New Roman"/>
          <w:color w:val="000000"/>
        </w:rPr>
        <w:t xml:space="preserve"> AG, </w:t>
      </w:r>
      <w:proofErr w:type="spellStart"/>
      <w:r w:rsidRPr="000E4279">
        <w:rPr>
          <w:rFonts w:cs="Times New Roman"/>
          <w:color w:val="000000"/>
        </w:rPr>
        <w:t>Danmallam</w:t>
      </w:r>
      <w:proofErr w:type="spellEnd"/>
      <w:r w:rsidRPr="000E4279">
        <w:rPr>
          <w:rFonts w:cs="Times New Roman"/>
          <w:color w:val="000000"/>
        </w:rPr>
        <w:t xml:space="preserve"> BA, </w:t>
      </w:r>
      <w:proofErr w:type="spellStart"/>
      <w:r w:rsidRPr="000E4279">
        <w:rPr>
          <w:rFonts w:cs="Times New Roman"/>
          <w:color w:val="000000"/>
        </w:rPr>
        <w:t>Ringim</w:t>
      </w:r>
      <w:proofErr w:type="spellEnd"/>
      <w:r w:rsidRPr="000E4279">
        <w:rPr>
          <w:rFonts w:cs="Times New Roman"/>
          <w:color w:val="000000"/>
        </w:rPr>
        <w:t xml:space="preserve"> AS, et al. Citizen science mitigates the lack of distributional data on Nigerian birds. Ecology and Evolution. 2024;14(4</w:t>
      </w:r>
      <w:proofErr w:type="gramStart"/>
      <w:r w:rsidRPr="000E4279">
        <w:rPr>
          <w:rFonts w:cs="Times New Roman"/>
          <w:color w:val="000000"/>
        </w:rPr>
        <w:t>):e</w:t>
      </w:r>
      <w:proofErr w:type="gramEnd"/>
      <w:r w:rsidRPr="000E4279">
        <w:rPr>
          <w:rFonts w:cs="Times New Roman"/>
          <w:color w:val="000000"/>
        </w:rPr>
        <w:t>11280.</w:t>
      </w:r>
    </w:p>
    <w:p w14:paraId="00000186"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28.</w:t>
      </w:r>
      <w:r w:rsidRPr="000E4279">
        <w:rPr>
          <w:rFonts w:cs="Times New Roman"/>
          <w:color w:val="000000"/>
        </w:rPr>
        <w:tab/>
      </w:r>
      <w:proofErr w:type="spellStart"/>
      <w:r w:rsidRPr="000E4279">
        <w:rPr>
          <w:rFonts w:cs="Times New Roman"/>
          <w:color w:val="000000"/>
        </w:rPr>
        <w:t>Zabbey</w:t>
      </w:r>
      <w:proofErr w:type="spellEnd"/>
      <w:r w:rsidRPr="000E4279">
        <w:rPr>
          <w:rFonts w:cs="Times New Roman"/>
          <w:color w:val="000000"/>
        </w:rPr>
        <w:t xml:space="preserve"> N, </w:t>
      </w:r>
      <w:proofErr w:type="spellStart"/>
      <w:r w:rsidRPr="000E4279">
        <w:rPr>
          <w:rFonts w:cs="Times New Roman"/>
          <w:color w:val="000000"/>
        </w:rPr>
        <w:t>Kpaniku</w:t>
      </w:r>
      <w:proofErr w:type="spellEnd"/>
      <w:r w:rsidRPr="000E4279">
        <w:rPr>
          <w:rFonts w:cs="Times New Roman"/>
          <w:color w:val="000000"/>
        </w:rPr>
        <w:t xml:space="preserve"> N, Sam K, </w:t>
      </w:r>
      <w:proofErr w:type="spellStart"/>
      <w:r w:rsidRPr="000E4279">
        <w:rPr>
          <w:rFonts w:cs="Times New Roman"/>
          <w:color w:val="000000"/>
        </w:rPr>
        <w:t>Nwipie</w:t>
      </w:r>
      <w:proofErr w:type="spellEnd"/>
      <w:r w:rsidRPr="000E4279">
        <w:rPr>
          <w:rFonts w:cs="Times New Roman"/>
          <w:color w:val="000000"/>
        </w:rPr>
        <w:t xml:space="preserve"> GN, Okoro O, </w:t>
      </w:r>
      <w:proofErr w:type="spellStart"/>
      <w:r w:rsidRPr="000E4279">
        <w:rPr>
          <w:rFonts w:cs="Times New Roman"/>
          <w:color w:val="000000"/>
        </w:rPr>
        <w:t>Zabbey</w:t>
      </w:r>
      <w:proofErr w:type="spellEnd"/>
      <w:r w:rsidRPr="000E4279">
        <w:rPr>
          <w:rFonts w:cs="Times New Roman"/>
          <w:color w:val="000000"/>
        </w:rPr>
        <w:t xml:space="preserve"> F, et al. Could community science drive environmental management in Nigeria's degrading coastal Niger delta? Prospects and challenges. Environmental Development. </w:t>
      </w:r>
      <w:proofErr w:type="gramStart"/>
      <w:r w:rsidRPr="000E4279">
        <w:rPr>
          <w:rFonts w:cs="Times New Roman"/>
          <w:color w:val="000000"/>
        </w:rPr>
        <w:t>2021;37:100571</w:t>
      </w:r>
      <w:proofErr w:type="gramEnd"/>
      <w:r w:rsidRPr="000E4279">
        <w:rPr>
          <w:rFonts w:cs="Times New Roman"/>
          <w:color w:val="000000"/>
        </w:rPr>
        <w:t>.</w:t>
      </w:r>
    </w:p>
    <w:p w14:paraId="00000187"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29.</w:t>
      </w:r>
      <w:r w:rsidRPr="000E4279">
        <w:rPr>
          <w:rFonts w:cs="Times New Roman"/>
          <w:color w:val="000000"/>
        </w:rPr>
        <w:tab/>
        <w:t xml:space="preserve">Odeyemi E, Chesser S, King AC, Porter MM. Engaging Nigerian older persons in </w:t>
      </w:r>
      <w:proofErr w:type="spellStart"/>
      <w:r w:rsidRPr="000E4279">
        <w:rPr>
          <w:rFonts w:cs="Times New Roman"/>
          <w:color w:val="000000"/>
        </w:rPr>
        <w:t>neighborhood</w:t>
      </w:r>
      <w:proofErr w:type="spellEnd"/>
      <w:r w:rsidRPr="000E4279">
        <w:rPr>
          <w:rFonts w:cs="Times New Roman"/>
          <w:color w:val="000000"/>
        </w:rPr>
        <w:t xml:space="preserve"> environment assessment for physical activity participation: A citizen science project. Innovation in Aging. 2024;8(4</w:t>
      </w:r>
      <w:proofErr w:type="gramStart"/>
      <w:r w:rsidRPr="000E4279">
        <w:rPr>
          <w:rFonts w:cs="Times New Roman"/>
          <w:color w:val="000000"/>
        </w:rPr>
        <w:t>):igad</w:t>
      </w:r>
      <w:proofErr w:type="gramEnd"/>
      <w:r w:rsidRPr="000E4279">
        <w:rPr>
          <w:rFonts w:cs="Times New Roman"/>
          <w:color w:val="000000"/>
        </w:rPr>
        <w:t>066.</w:t>
      </w:r>
    </w:p>
    <w:p w14:paraId="00000188"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30.</w:t>
      </w:r>
      <w:r w:rsidRPr="000E4279">
        <w:rPr>
          <w:rFonts w:cs="Times New Roman"/>
          <w:color w:val="000000"/>
        </w:rPr>
        <w:tab/>
      </w:r>
      <w:proofErr w:type="spellStart"/>
      <w:r w:rsidRPr="000E4279">
        <w:rPr>
          <w:rFonts w:cs="Times New Roman"/>
          <w:color w:val="000000"/>
        </w:rPr>
        <w:t>Niyibizi</w:t>
      </w:r>
      <w:proofErr w:type="spellEnd"/>
      <w:r w:rsidRPr="000E4279">
        <w:rPr>
          <w:rFonts w:cs="Times New Roman"/>
          <w:color w:val="000000"/>
        </w:rPr>
        <w:t xml:space="preserve"> JB, </w:t>
      </w:r>
      <w:proofErr w:type="spellStart"/>
      <w:r w:rsidRPr="000E4279">
        <w:rPr>
          <w:rFonts w:cs="Times New Roman"/>
          <w:color w:val="000000"/>
        </w:rPr>
        <w:t>Nganabashaka</w:t>
      </w:r>
      <w:proofErr w:type="spellEnd"/>
      <w:r w:rsidRPr="000E4279">
        <w:rPr>
          <w:rFonts w:cs="Times New Roman"/>
          <w:color w:val="000000"/>
        </w:rPr>
        <w:t xml:space="preserve"> JP, </w:t>
      </w:r>
      <w:proofErr w:type="spellStart"/>
      <w:r w:rsidRPr="000E4279">
        <w:rPr>
          <w:rFonts w:cs="Times New Roman"/>
          <w:color w:val="000000"/>
        </w:rPr>
        <w:t>Ntawuyirushintege</w:t>
      </w:r>
      <w:proofErr w:type="spellEnd"/>
      <w:r w:rsidRPr="000E4279">
        <w:rPr>
          <w:rFonts w:cs="Times New Roman"/>
          <w:color w:val="000000"/>
        </w:rPr>
        <w:t xml:space="preserve"> S, </w:t>
      </w:r>
      <w:proofErr w:type="spellStart"/>
      <w:r w:rsidRPr="000E4279">
        <w:rPr>
          <w:rFonts w:cs="Times New Roman"/>
          <w:color w:val="000000"/>
        </w:rPr>
        <w:t>Tumusiime</w:t>
      </w:r>
      <w:proofErr w:type="spellEnd"/>
      <w:r w:rsidRPr="000E4279">
        <w:rPr>
          <w:rFonts w:cs="Times New Roman"/>
          <w:color w:val="000000"/>
        </w:rPr>
        <w:t xml:space="preserve"> D, </w:t>
      </w:r>
      <w:proofErr w:type="spellStart"/>
      <w:r w:rsidRPr="000E4279">
        <w:rPr>
          <w:rFonts w:cs="Times New Roman"/>
          <w:color w:val="000000"/>
        </w:rPr>
        <w:t>Umwali</w:t>
      </w:r>
      <w:proofErr w:type="spellEnd"/>
      <w:r w:rsidRPr="000E4279">
        <w:rPr>
          <w:rFonts w:cs="Times New Roman"/>
          <w:color w:val="000000"/>
        </w:rPr>
        <w:t xml:space="preserve"> G, </w:t>
      </w:r>
      <w:proofErr w:type="spellStart"/>
      <w:r w:rsidRPr="000E4279">
        <w:rPr>
          <w:rFonts w:cs="Times New Roman"/>
          <w:color w:val="000000"/>
        </w:rPr>
        <w:t>Rulisa</w:t>
      </w:r>
      <w:proofErr w:type="spellEnd"/>
      <w:r w:rsidRPr="000E4279">
        <w:rPr>
          <w:rFonts w:cs="Times New Roman"/>
          <w:color w:val="000000"/>
        </w:rPr>
        <w:t xml:space="preserve"> S, et al. Using citizen science within an integrated knowledge translation (IKT) approach to explore cardiovascular disease risk perception in Rwanda. Frontiers in Tropical Diseases. </w:t>
      </w:r>
      <w:proofErr w:type="gramStart"/>
      <w:r w:rsidRPr="000E4279">
        <w:rPr>
          <w:rFonts w:cs="Times New Roman"/>
          <w:color w:val="000000"/>
        </w:rPr>
        <w:t>2021;2:752357</w:t>
      </w:r>
      <w:proofErr w:type="gramEnd"/>
      <w:r w:rsidRPr="000E4279">
        <w:rPr>
          <w:rFonts w:cs="Times New Roman"/>
          <w:color w:val="000000"/>
        </w:rPr>
        <w:t>.</w:t>
      </w:r>
    </w:p>
    <w:p w14:paraId="00000189"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31.</w:t>
      </w:r>
      <w:r w:rsidRPr="000E4279">
        <w:rPr>
          <w:rFonts w:cs="Times New Roman"/>
          <w:color w:val="000000"/>
        </w:rPr>
        <w:tab/>
      </w:r>
      <w:proofErr w:type="spellStart"/>
      <w:r w:rsidRPr="000E4279">
        <w:rPr>
          <w:rFonts w:cs="Times New Roman"/>
          <w:color w:val="000000"/>
        </w:rPr>
        <w:t>Gervazoni</w:t>
      </w:r>
      <w:proofErr w:type="spellEnd"/>
      <w:r w:rsidRPr="000E4279">
        <w:rPr>
          <w:rFonts w:cs="Times New Roman"/>
          <w:color w:val="000000"/>
        </w:rPr>
        <w:t xml:space="preserve"> P, Minuti G, Fuentes-Rodriguez D, Coetzee J, Sosa A, Sabater L, et al. Citizen science improves the known and potential distribution of a strong wetland invader: Implications for niche </w:t>
      </w:r>
      <w:proofErr w:type="spellStart"/>
      <w:r w:rsidRPr="000E4279">
        <w:rPr>
          <w:rFonts w:cs="Times New Roman"/>
          <w:color w:val="000000"/>
        </w:rPr>
        <w:t>modeling</w:t>
      </w:r>
      <w:proofErr w:type="spellEnd"/>
      <w:r w:rsidRPr="000E4279">
        <w:rPr>
          <w:rFonts w:cs="Times New Roman"/>
          <w:color w:val="000000"/>
        </w:rPr>
        <w:t xml:space="preserve"> and invasion management. Environmental Management. 2023;71(6):1176-87.</w:t>
      </w:r>
    </w:p>
    <w:p w14:paraId="0000018A"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32.</w:t>
      </w:r>
      <w:r w:rsidRPr="000E4279">
        <w:rPr>
          <w:rFonts w:cs="Times New Roman"/>
          <w:color w:val="000000"/>
        </w:rPr>
        <w:tab/>
      </w:r>
      <w:proofErr w:type="spellStart"/>
      <w:r w:rsidRPr="000E4279">
        <w:rPr>
          <w:rFonts w:cs="Times New Roman"/>
          <w:color w:val="000000"/>
        </w:rPr>
        <w:t>Croese</w:t>
      </w:r>
      <w:proofErr w:type="spellEnd"/>
      <w:r w:rsidRPr="000E4279">
        <w:rPr>
          <w:rFonts w:cs="Times New Roman"/>
          <w:color w:val="000000"/>
        </w:rPr>
        <w:t xml:space="preserve"> S, Dominique M, Raimundo IM. Co-producing urban knowledge in Angola and Mozambique: towards meeting SDG 11. </w:t>
      </w:r>
      <w:proofErr w:type="spellStart"/>
      <w:r w:rsidRPr="000E4279">
        <w:rPr>
          <w:rFonts w:cs="Times New Roman"/>
          <w:color w:val="000000"/>
        </w:rPr>
        <w:t>npj</w:t>
      </w:r>
      <w:proofErr w:type="spellEnd"/>
      <w:r w:rsidRPr="000E4279">
        <w:rPr>
          <w:rFonts w:cs="Times New Roman"/>
          <w:color w:val="000000"/>
        </w:rPr>
        <w:t xml:space="preserve"> Urban Sustainability. 2021;1(1):8.</w:t>
      </w:r>
    </w:p>
    <w:p w14:paraId="0000018B"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lastRenderedPageBreak/>
        <w:t>33.</w:t>
      </w:r>
      <w:r w:rsidRPr="000E4279">
        <w:rPr>
          <w:rFonts w:cs="Times New Roman"/>
          <w:color w:val="000000"/>
        </w:rPr>
        <w:tab/>
      </w:r>
      <w:proofErr w:type="spellStart"/>
      <w:r w:rsidRPr="000E4279">
        <w:rPr>
          <w:rFonts w:cs="Times New Roman"/>
          <w:color w:val="000000"/>
        </w:rPr>
        <w:t>Pitidis</w:t>
      </w:r>
      <w:proofErr w:type="spellEnd"/>
      <w:r w:rsidRPr="000E4279">
        <w:rPr>
          <w:rFonts w:cs="Times New Roman"/>
          <w:color w:val="000000"/>
        </w:rPr>
        <w:t xml:space="preserve"> V, </w:t>
      </w:r>
      <w:proofErr w:type="spellStart"/>
      <w:r w:rsidRPr="000E4279">
        <w:rPr>
          <w:rFonts w:cs="Times New Roman"/>
          <w:color w:val="000000"/>
        </w:rPr>
        <w:t>Coaffee</w:t>
      </w:r>
      <w:proofErr w:type="spellEnd"/>
      <w:r w:rsidRPr="000E4279">
        <w:rPr>
          <w:rFonts w:cs="Times New Roman"/>
          <w:color w:val="000000"/>
        </w:rPr>
        <w:t xml:space="preserve"> J, Lima-Silva F. Advancing equitable ‘resilience imaginaries’ in the Global South through dialogical participatory mapping: Experiences from informal communities in Brazil. Cities. </w:t>
      </w:r>
      <w:proofErr w:type="gramStart"/>
      <w:r w:rsidRPr="000E4279">
        <w:rPr>
          <w:rFonts w:cs="Times New Roman"/>
          <w:color w:val="000000"/>
        </w:rPr>
        <w:t>2024;150:105015</w:t>
      </w:r>
      <w:proofErr w:type="gramEnd"/>
      <w:r w:rsidRPr="000E4279">
        <w:rPr>
          <w:rFonts w:cs="Times New Roman"/>
          <w:color w:val="000000"/>
        </w:rPr>
        <w:t>.</w:t>
      </w:r>
    </w:p>
    <w:p w14:paraId="0000018C"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34.</w:t>
      </w:r>
      <w:r w:rsidRPr="000E4279">
        <w:rPr>
          <w:rFonts w:cs="Times New Roman"/>
          <w:color w:val="000000"/>
        </w:rPr>
        <w:tab/>
      </w:r>
      <w:proofErr w:type="spellStart"/>
      <w:r w:rsidRPr="000E4279">
        <w:rPr>
          <w:rFonts w:cs="Times New Roman"/>
          <w:color w:val="000000"/>
        </w:rPr>
        <w:t>Raño</w:t>
      </w:r>
      <w:proofErr w:type="spellEnd"/>
      <w:r w:rsidRPr="000E4279">
        <w:rPr>
          <w:rFonts w:cs="Times New Roman"/>
          <w:color w:val="000000"/>
        </w:rPr>
        <w:t xml:space="preserve"> M, Palazzo MC, Soliz A, Holzer JC, Perez DA, Sánchez EM, et al. Community participatory action to build a canopy bridge for wild black and gold howler monkeys (</w:t>
      </w:r>
      <w:proofErr w:type="spellStart"/>
      <w:r w:rsidRPr="000E4279">
        <w:rPr>
          <w:rFonts w:cs="Times New Roman"/>
          <w:color w:val="000000"/>
        </w:rPr>
        <w:t>Alouatta</w:t>
      </w:r>
      <w:proofErr w:type="spellEnd"/>
      <w:r w:rsidRPr="000E4279">
        <w:rPr>
          <w:rFonts w:cs="Times New Roman"/>
          <w:color w:val="000000"/>
        </w:rPr>
        <w:t xml:space="preserve"> </w:t>
      </w:r>
      <w:proofErr w:type="spellStart"/>
      <w:r w:rsidRPr="000E4279">
        <w:rPr>
          <w:rFonts w:cs="Times New Roman"/>
          <w:color w:val="000000"/>
        </w:rPr>
        <w:t>caraya</w:t>
      </w:r>
      <w:proofErr w:type="spellEnd"/>
      <w:r w:rsidRPr="000E4279">
        <w:rPr>
          <w:rFonts w:cs="Times New Roman"/>
          <w:color w:val="000000"/>
        </w:rPr>
        <w:t xml:space="preserve">) in northern Argentina. Folia </w:t>
      </w:r>
      <w:proofErr w:type="spellStart"/>
      <w:r w:rsidRPr="000E4279">
        <w:rPr>
          <w:rFonts w:cs="Times New Roman"/>
          <w:color w:val="000000"/>
        </w:rPr>
        <w:t>Primatologica</w:t>
      </w:r>
      <w:proofErr w:type="spellEnd"/>
      <w:r w:rsidRPr="000E4279">
        <w:rPr>
          <w:rFonts w:cs="Times New Roman"/>
          <w:color w:val="000000"/>
        </w:rPr>
        <w:t>. 2022;93(3-6):453-63.</w:t>
      </w:r>
    </w:p>
    <w:p w14:paraId="0000018D"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35.</w:t>
      </w:r>
      <w:r w:rsidRPr="000E4279">
        <w:rPr>
          <w:rFonts w:cs="Times New Roman"/>
          <w:color w:val="000000"/>
        </w:rPr>
        <w:tab/>
      </w:r>
      <w:proofErr w:type="spellStart"/>
      <w:r w:rsidRPr="000E4279">
        <w:rPr>
          <w:rFonts w:cs="Times New Roman"/>
          <w:color w:val="000000"/>
        </w:rPr>
        <w:t>Mintchev</w:t>
      </w:r>
      <w:proofErr w:type="spellEnd"/>
      <w:r w:rsidRPr="000E4279">
        <w:rPr>
          <w:rFonts w:cs="Times New Roman"/>
          <w:color w:val="000000"/>
        </w:rPr>
        <w:t xml:space="preserve"> N, Daher M, </w:t>
      </w:r>
      <w:proofErr w:type="spellStart"/>
      <w:r w:rsidRPr="000E4279">
        <w:rPr>
          <w:rFonts w:cs="Times New Roman"/>
          <w:color w:val="000000"/>
        </w:rPr>
        <w:t>Jallad</w:t>
      </w:r>
      <w:proofErr w:type="spellEnd"/>
      <w:r w:rsidRPr="000E4279">
        <w:rPr>
          <w:rFonts w:cs="Times New Roman"/>
          <w:color w:val="000000"/>
        </w:rPr>
        <w:t xml:space="preserve"> M, </w:t>
      </w:r>
      <w:proofErr w:type="spellStart"/>
      <w:r w:rsidRPr="000E4279">
        <w:rPr>
          <w:rFonts w:cs="Times New Roman"/>
          <w:color w:val="000000"/>
        </w:rPr>
        <w:t>Pietrostefani</w:t>
      </w:r>
      <w:proofErr w:type="spellEnd"/>
      <w:r w:rsidRPr="000E4279">
        <w:rPr>
          <w:rFonts w:cs="Times New Roman"/>
          <w:color w:val="000000"/>
        </w:rPr>
        <w:t xml:space="preserve"> E, Moore HL, </w:t>
      </w:r>
      <w:proofErr w:type="spellStart"/>
      <w:r w:rsidRPr="000E4279">
        <w:rPr>
          <w:rFonts w:cs="Times New Roman"/>
          <w:color w:val="000000"/>
        </w:rPr>
        <w:t>Ghamrawi</w:t>
      </w:r>
      <w:proofErr w:type="spellEnd"/>
      <w:r w:rsidRPr="000E4279">
        <w:rPr>
          <w:rFonts w:cs="Times New Roman"/>
          <w:color w:val="000000"/>
        </w:rPr>
        <w:t xml:space="preserve"> G, et al. Sustained citizen science from research to solutions: A new impact model for the social sciences. International Journal of Qualitative Methods. </w:t>
      </w:r>
      <w:proofErr w:type="gramStart"/>
      <w:r w:rsidRPr="000E4279">
        <w:rPr>
          <w:rFonts w:cs="Times New Roman"/>
          <w:color w:val="000000"/>
        </w:rPr>
        <w:t>2022;21:16094069221133232</w:t>
      </w:r>
      <w:proofErr w:type="gramEnd"/>
      <w:r w:rsidRPr="000E4279">
        <w:rPr>
          <w:rFonts w:cs="Times New Roman"/>
          <w:color w:val="000000"/>
        </w:rPr>
        <w:t>.</w:t>
      </w:r>
    </w:p>
    <w:p w14:paraId="0000018E"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36.</w:t>
      </w:r>
      <w:r w:rsidRPr="000E4279">
        <w:rPr>
          <w:rFonts w:cs="Times New Roman"/>
          <w:color w:val="000000"/>
        </w:rPr>
        <w:tab/>
      </w:r>
      <w:proofErr w:type="spellStart"/>
      <w:r w:rsidRPr="000E4279">
        <w:rPr>
          <w:rFonts w:cs="Times New Roman"/>
          <w:color w:val="000000"/>
        </w:rPr>
        <w:t>Murindahabi</w:t>
      </w:r>
      <w:proofErr w:type="spellEnd"/>
      <w:r w:rsidRPr="000E4279">
        <w:rPr>
          <w:rFonts w:cs="Times New Roman"/>
          <w:color w:val="000000"/>
        </w:rPr>
        <w:t xml:space="preserve"> MM, </w:t>
      </w:r>
      <w:proofErr w:type="spellStart"/>
      <w:r w:rsidRPr="000E4279">
        <w:rPr>
          <w:rFonts w:cs="Times New Roman"/>
          <w:color w:val="000000"/>
        </w:rPr>
        <w:t>Hoseni</w:t>
      </w:r>
      <w:proofErr w:type="spellEnd"/>
      <w:r w:rsidRPr="000E4279">
        <w:rPr>
          <w:rFonts w:cs="Times New Roman"/>
          <w:color w:val="000000"/>
        </w:rPr>
        <w:t xml:space="preserve"> A, </w:t>
      </w:r>
      <w:proofErr w:type="spellStart"/>
      <w:r w:rsidRPr="000E4279">
        <w:rPr>
          <w:rFonts w:cs="Times New Roman"/>
          <w:color w:val="000000"/>
        </w:rPr>
        <w:t>Corné</w:t>
      </w:r>
      <w:proofErr w:type="spellEnd"/>
      <w:r w:rsidRPr="000E4279">
        <w:rPr>
          <w:rFonts w:cs="Times New Roman"/>
          <w:color w:val="000000"/>
        </w:rPr>
        <w:t xml:space="preserve"> </w:t>
      </w:r>
      <w:proofErr w:type="spellStart"/>
      <w:r w:rsidRPr="000E4279">
        <w:rPr>
          <w:rFonts w:cs="Times New Roman"/>
          <w:color w:val="000000"/>
        </w:rPr>
        <w:t>Vreugdenhil</w:t>
      </w:r>
      <w:proofErr w:type="spellEnd"/>
      <w:r w:rsidRPr="000E4279">
        <w:rPr>
          <w:rFonts w:cs="Times New Roman"/>
          <w:color w:val="000000"/>
        </w:rPr>
        <w:t xml:space="preserve"> L, van Vliet AJ, </w:t>
      </w:r>
      <w:proofErr w:type="spellStart"/>
      <w:r w:rsidRPr="000E4279">
        <w:rPr>
          <w:rFonts w:cs="Times New Roman"/>
          <w:color w:val="000000"/>
        </w:rPr>
        <w:t>Umupfasoni</w:t>
      </w:r>
      <w:proofErr w:type="spellEnd"/>
      <w:r w:rsidRPr="000E4279">
        <w:rPr>
          <w:rFonts w:cs="Times New Roman"/>
          <w:color w:val="000000"/>
        </w:rPr>
        <w:t xml:space="preserve"> J, </w:t>
      </w:r>
      <w:proofErr w:type="spellStart"/>
      <w:r w:rsidRPr="000E4279">
        <w:rPr>
          <w:rFonts w:cs="Times New Roman"/>
          <w:color w:val="000000"/>
        </w:rPr>
        <w:t>Mutabazi</w:t>
      </w:r>
      <w:proofErr w:type="spellEnd"/>
      <w:r w:rsidRPr="000E4279">
        <w:rPr>
          <w:rFonts w:cs="Times New Roman"/>
          <w:color w:val="000000"/>
        </w:rPr>
        <w:t xml:space="preserve"> A, et al. Citizen science for monitoring the spatial and temporal dynamics of malaria vectors in relation to environmental risk factors in </w:t>
      </w:r>
      <w:proofErr w:type="spellStart"/>
      <w:r w:rsidRPr="000E4279">
        <w:rPr>
          <w:rFonts w:cs="Times New Roman"/>
          <w:color w:val="000000"/>
        </w:rPr>
        <w:t>Ruhuha</w:t>
      </w:r>
      <w:proofErr w:type="spellEnd"/>
      <w:r w:rsidRPr="000E4279">
        <w:rPr>
          <w:rFonts w:cs="Times New Roman"/>
          <w:color w:val="000000"/>
        </w:rPr>
        <w:t xml:space="preserve">, Rwanda. Malaria journal. </w:t>
      </w:r>
      <w:proofErr w:type="gramStart"/>
      <w:r w:rsidRPr="000E4279">
        <w:rPr>
          <w:rFonts w:cs="Times New Roman"/>
          <w:color w:val="000000"/>
        </w:rPr>
        <w:t>2021;20:1</w:t>
      </w:r>
      <w:proofErr w:type="gramEnd"/>
      <w:r w:rsidRPr="000E4279">
        <w:rPr>
          <w:rFonts w:cs="Times New Roman"/>
          <w:color w:val="000000"/>
        </w:rPr>
        <w:t>-18.</w:t>
      </w:r>
    </w:p>
    <w:p w14:paraId="0000018F" w14:textId="77777777" w:rsidR="007723C3" w:rsidRPr="000E4279" w:rsidRDefault="0064414F">
      <w:pPr>
        <w:pBdr>
          <w:top w:val="nil"/>
          <w:left w:val="nil"/>
          <w:bottom w:val="nil"/>
          <w:right w:val="nil"/>
          <w:between w:val="nil"/>
        </w:pBdr>
        <w:spacing w:after="0" w:line="480" w:lineRule="auto"/>
        <w:rPr>
          <w:rFonts w:cs="Times New Roman"/>
          <w:color w:val="000000"/>
        </w:rPr>
      </w:pPr>
      <w:r w:rsidRPr="000E4279">
        <w:rPr>
          <w:rFonts w:cs="Times New Roman"/>
          <w:color w:val="000000"/>
        </w:rPr>
        <w:t>37.</w:t>
      </w:r>
      <w:r w:rsidRPr="000E4279">
        <w:rPr>
          <w:rFonts w:cs="Times New Roman"/>
          <w:color w:val="000000"/>
        </w:rPr>
        <w:tab/>
      </w:r>
      <w:proofErr w:type="spellStart"/>
      <w:r w:rsidRPr="000E4279">
        <w:rPr>
          <w:rFonts w:cs="Times New Roman"/>
          <w:color w:val="000000"/>
        </w:rPr>
        <w:t>Okop</w:t>
      </w:r>
      <w:proofErr w:type="spellEnd"/>
      <w:r w:rsidRPr="000E4279">
        <w:rPr>
          <w:rFonts w:cs="Times New Roman"/>
          <w:color w:val="000000"/>
        </w:rPr>
        <w:t xml:space="preserve"> KJ, </w:t>
      </w:r>
      <w:proofErr w:type="spellStart"/>
      <w:r w:rsidRPr="000E4279">
        <w:rPr>
          <w:rFonts w:cs="Times New Roman"/>
          <w:color w:val="000000"/>
        </w:rPr>
        <w:t>Kedir</w:t>
      </w:r>
      <w:proofErr w:type="spellEnd"/>
      <w:r w:rsidRPr="000E4279">
        <w:rPr>
          <w:rFonts w:cs="Times New Roman"/>
          <w:color w:val="000000"/>
        </w:rPr>
        <w:t xml:space="preserve"> K, </w:t>
      </w:r>
      <w:proofErr w:type="spellStart"/>
      <w:r w:rsidRPr="000E4279">
        <w:rPr>
          <w:rFonts w:cs="Times New Roman"/>
          <w:color w:val="000000"/>
        </w:rPr>
        <w:t>Kasenda</w:t>
      </w:r>
      <w:proofErr w:type="spellEnd"/>
      <w:r w:rsidRPr="000E4279">
        <w:rPr>
          <w:rFonts w:cs="Times New Roman"/>
          <w:color w:val="000000"/>
        </w:rPr>
        <w:t xml:space="preserve"> S, </w:t>
      </w:r>
      <w:proofErr w:type="spellStart"/>
      <w:r w:rsidRPr="000E4279">
        <w:rPr>
          <w:rFonts w:cs="Times New Roman"/>
          <w:color w:val="000000"/>
        </w:rPr>
        <w:t>Niyibizi</w:t>
      </w:r>
      <w:proofErr w:type="spellEnd"/>
      <w:r w:rsidRPr="000E4279">
        <w:rPr>
          <w:rFonts w:cs="Times New Roman"/>
          <w:color w:val="000000"/>
        </w:rPr>
        <w:t xml:space="preserve"> JB, Chipeta E, Getachew H, et al. Multi-country collaborative citizen science projects to co-design cardiovascular disease prevention strategies and advocacy: findings from Ethiopia, Malawi, Rwanda, and South Africa. BMC Public Health. 2023;23(1):2484.</w:t>
      </w:r>
    </w:p>
    <w:p w14:paraId="00000190" w14:textId="77777777" w:rsidR="007723C3" w:rsidRPr="000E4279" w:rsidRDefault="0064414F">
      <w:pPr>
        <w:pBdr>
          <w:top w:val="nil"/>
          <w:left w:val="nil"/>
          <w:bottom w:val="nil"/>
          <w:right w:val="nil"/>
          <w:between w:val="nil"/>
        </w:pBdr>
        <w:spacing w:line="480" w:lineRule="auto"/>
        <w:rPr>
          <w:rFonts w:cs="Times New Roman"/>
          <w:color w:val="000000"/>
        </w:rPr>
      </w:pPr>
      <w:r w:rsidRPr="000E4279">
        <w:rPr>
          <w:rFonts w:cs="Times New Roman"/>
          <w:color w:val="000000"/>
        </w:rPr>
        <w:t>38.</w:t>
      </w:r>
      <w:r w:rsidRPr="000E4279">
        <w:rPr>
          <w:rFonts w:cs="Times New Roman"/>
          <w:color w:val="000000"/>
        </w:rPr>
        <w:tab/>
      </w:r>
      <w:proofErr w:type="spellStart"/>
      <w:r w:rsidRPr="000E4279">
        <w:rPr>
          <w:rFonts w:cs="Times New Roman"/>
          <w:color w:val="000000"/>
        </w:rPr>
        <w:t>Damptey</w:t>
      </w:r>
      <w:proofErr w:type="spellEnd"/>
      <w:r w:rsidRPr="000E4279">
        <w:rPr>
          <w:rFonts w:cs="Times New Roman"/>
          <w:color w:val="000000"/>
        </w:rPr>
        <w:t xml:space="preserve"> FG, </w:t>
      </w:r>
      <w:proofErr w:type="spellStart"/>
      <w:r w:rsidRPr="000E4279">
        <w:rPr>
          <w:rFonts w:cs="Times New Roman"/>
          <w:color w:val="000000"/>
        </w:rPr>
        <w:t>Opuni</w:t>
      </w:r>
      <w:proofErr w:type="spellEnd"/>
      <w:r w:rsidRPr="000E4279">
        <w:rPr>
          <w:rFonts w:cs="Times New Roman"/>
          <w:color w:val="000000"/>
        </w:rPr>
        <w:t xml:space="preserve">-Frimpong NY, </w:t>
      </w:r>
      <w:proofErr w:type="spellStart"/>
      <w:r w:rsidRPr="000E4279">
        <w:rPr>
          <w:rFonts w:cs="Times New Roman"/>
          <w:color w:val="000000"/>
        </w:rPr>
        <w:t>Arimiyaw</w:t>
      </w:r>
      <w:proofErr w:type="spellEnd"/>
      <w:r w:rsidRPr="000E4279">
        <w:rPr>
          <w:rFonts w:cs="Times New Roman"/>
          <w:color w:val="000000"/>
        </w:rPr>
        <w:t xml:space="preserve"> AW, </w:t>
      </w:r>
      <w:proofErr w:type="spellStart"/>
      <w:r w:rsidRPr="000E4279">
        <w:rPr>
          <w:rFonts w:cs="Times New Roman"/>
          <w:color w:val="000000"/>
        </w:rPr>
        <w:t>Bentsi-Enchill</w:t>
      </w:r>
      <w:proofErr w:type="spellEnd"/>
      <w:r w:rsidRPr="000E4279">
        <w:rPr>
          <w:rFonts w:cs="Times New Roman"/>
          <w:color w:val="000000"/>
        </w:rPr>
        <w:t xml:space="preserve"> F, </w:t>
      </w:r>
      <w:proofErr w:type="spellStart"/>
      <w:r w:rsidRPr="000E4279">
        <w:rPr>
          <w:rFonts w:cs="Times New Roman"/>
          <w:color w:val="000000"/>
        </w:rPr>
        <w:t>Wiafe</w:t>
      </w:r>
      <w:proofErr w:type="spellEnd"/>
      <w:r w:rsidRPr="000E4279">
        <w:rPr>
          <w:rFonts w:cs="Times New Roman"/>
          <w:color w:val="000000"/>
        </w:rPr>
        <w:t xml:space="preserve"> ED, </w:t>
      </w:r>
      <w:proofErr w:type="spellStart"/>
      <w:r w:rsidRPr="000E4279">
        <w:rPr>
          <w:rFonts w:cs="Times New Roman"/>
          <w:color w:val="000000"/>
        </w:rPr>
        <w:t>Abeyie</w:t>
      </w:r>
      <w:proofErr w:type="spellEnd"/>
      <w:r w:rsidRPr="000E4279">
        <w:rPr>
          <w:rFonts w:cs="Times New Roman"/>
          <w:color w:val="000000"/>
        </w:rPr>
        <w:t xml:space="preserve"> BB, et al. Citizen science approach for assessing the biodiversity and ecosystem service potential of urban green spaces in Ghana. Land. 2022;11(10):1774.</w:t>
      </w:r>
    </w:p>
    <w:p w14:paraId="00000191" w14:textId="77777777" w:rsidR="007723C3" w:rsidRPr="000E4279" w:rsidRDefault="007723C3">
      <w:pPr>
        <w:spacing w:line="480" w:lineRule="auto"/>
        <w:rPr>
          <w:rFonts w:cs="Times New Roman"/>
        </w:rPr>
      </w:pPr>
    </w:p>
    <w:sectPr w:rsidR="007723C3" w:rsidRPr="000E4279">
      <w:pgSz w:w="11906" w:h="16838"/>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7E678C" w14:textId="77777777" w:rsidR="0022796E" w:rsidRDefault="0022796E">
      <w:pPr>
        <w:spacing w:after="0" w:line="240" w:lineRule="auto"/>
      </w:pPr>
      <w:r>
        <w:separator/>
      </w:r>
    </w:p>
  </w:endnote>
  <w:endnote w:type="continuationSeparator" w:id="0">
    <w:p w14:paraId="34C85303" w14:textId="77777777" w:rsidR="0022796E" w:rsidRDefault="002279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Arial"/>
    <w:charset w:val="00"/>
    <w:family w:val="auto"/>
    <w:pitch w:val="default"/>
    <w:embedRegular r:id="rId1" w:fontKey="{7A72D0A1-41A3-4766-8597-969F52D706EA}"/>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78041464-FDDB-4B70-B9E4-2A5DF86BD46C}"/>
    <w:embedBold r:id="rId3" w:fontKey="{372DC66D-1A21-4994-A904-88914C382EC3}"/>
    <w:embedItalic r:id="rId4" w:fontKey="{3409387B-63D0-4016-99C5-78999B68EB0D}"/>
  </w:font>
  <w:font w:name="Aptos Display">
    <w:charset w:val="00"/>
    <w:family w:val="swiss"/>
    <w:pitch w:val="variable"/>
    <w:sig w:usb0="20000287" w:usb1="00000003" w:usb2="00000000" w:usb3="00000000" w:csb0="0000019F" w:csb1="00000000"/>
    <w:embedRegular r:id="rId5" w:fontKey="{962E1E04-36DF-4F61-A2D4-91D93B54D580}"/>
  </w:font>
  <w:font w:name="Aptos">
    <w:charset w:val="00"/>
    <w:family w:val="swiss"/>
    <w:pitch w:val="variable"/>
    <w:sig w:usb0="20000287" w:usb1="00000003" w:usb2="00000000" w:usb3="00000000" w:csb0="0000019F" w:csb1="00000000"/>
    <w:embedRegular r:id="rId6" w:fontKey="{A3D29C7C-3C22-4AEA-A292-F100C061E71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22C212" w14:textId="77777777" w:rsidR="0022796E" w:rsidRDefault="0022796E">
      <w:pPr>
        <w:spacing w:after="0" w:line="240" w:lineRule="auto"/>
      </w:pPr>
      <w:r>
        <w:separator/>
      </w:r>
    </w:p>
  </w:footnote>
  <w:footnote w:type="continuationSeparator" w:id="0">
    <w:p w14:paraId="12470654" w14:textId="77777777" w:rsidR="0022796E" w:rsidRDefault="002279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92" w14:textId="06031F16" w:rsidR="007723C3" w:rsidRDefault="0064414F">
    <w:pPr>
      <w:pBdr>
        <w:top w:val="nil"/>
        <w:left w:val="nil"/>
        <w:bottom w:val="nil"/>
        <w:right w:val="nil"/>
        <w:between w:val="nil"/>
      </w:pBdr>
      <w:tabs>
        <w:tab w:val="center" w:pos="4513"/>
        <w:tab w:val="right" w:pos="9026"/>
      </w:tabs>
      <w:spacing w:after="0" w:line="240" w:lineRule="auto"/>
      <w:jc w:val="right"/>
      <w:rPr>
        <w:rFonts w:eastAsia="Times New Roman" w:cs="Times New Roman"/>
        <w:color w:val="000000"/>
        <w:szCs w:val="24"/>
      </w:rPr>
    </w:pPr>
    <w:r>
      <w:rPr>
        <w:rFonts w:eastAsia="Times New Roman" w:cs="Times New Roman"/>
        <w:color w:val="000000"/>
        <w:szCs w:val="24"/>
      </w:rPr>
      <w:fldChar w:fldCharType="begin"/>
    </w:r>
    <w:r>
      <w:rPr>
        <w:rFonts w:eastAsia="Times New Roman" w:cs="Times New Roman"/>
        <w:color w:val="000000"/>
        <w:szCs w:val="24"/>
      </w:rPr>
      <w:instrText>PAGE</w:instrText>
    </w:r>
    <w:r>
      <w:rPr>
        <w:rFonts w:eastAsia="Times New Roman" w:cs="Times New Roman"/>
        <w:color w:val="000000"/>
        <w:szCs w:val="24"/>
      </w:rPr>
      <w:fldChar w:fldCharType="separate"/>
    </w:r>
    <w:r w:rsidR="00C71962">
      <w:rPr>
        <w:rFonts w:eastAsia="Times New Roman" w:cs="Times New Roman"/>
        <w:noProof/>
        <w:color w:val="000000"/>
        <w:szCs w:val="24"/>
      </w:rPr>
      <w:t>1</w:t>
    </w:r>
    <w:r>
      <w:rPr>
        <w:rFonts w:eastAsia="Times New Roman" w:cs="Times New Roman"/>
        <w:color w:val="000000"/>
        <w:szCs w:val="24"/>
      </w:rPr>
      <w:fldChar w:fldCharType="end"/>
    </w:r>
  </w:p>
  <w:p w14:paraId="00000193" w14:textId="77777777" w:rsidR="007723C3" w:rsidRDefault="007723C3">
    <w:pPr>
      <w:pBdr>
        <w:top w:val="nil"/>
        <w:left w:val="nil"/>
        <w:bottom w:val="nil"/>
        <w:right w:val="nil"/>
        <w:between w:val="nil"/>
      </w:pBdr>
      <w:tabs>
        <w:tab w:val="center" w:pos="4513"/>
        <w:tab w:val="right" w:pos="9026"/>
      </w:tabs>
      <w:spacing w:after="0" w:line="240" w:lineRule="auto"/>
      <w:rPr>
        <w:rFonts w:eastAsia="Times New Roman" w:cs="Times New Roman"/>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151817"/>
    <w:multiLevelType w:val="multilevel"/>
    <w:tmpl w:val="DB7A60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2A042AE"/>
    <w:multiLevelType w:val="multilevel"/>
    <w:tmpl w:val="933623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791A1D45"/>
    <w:multiLevelType w:val="multilevel"/>
    <w:tmpl w:val="3A901E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3C3"/>
    <w:rsid w:val="00096008"/>
    <w:rsid w:val="000E4279"/>
    <w:rsid w:val="0022796E"/>
    <w:rsid w:val="00463DB6"/>
    <w:rsid w:val="005709CA"/>
    <w:rsid w:val="0064414F"/>
    <w:rsid w:val="007723C3"/>
    <w:rsid w:val="007B40E3"/>
    <w:rsid w:val="00C71962"/>
    <w:rsid w:val="00D57947"/>
    <w:rsid w:val="00E07A2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21E4D"/>
  <w15:docId w15:val="{DB2BEBAB-92CB-4140-9CBB-8D72B8BB4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Z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064"/>
    <w:rPr>
      <w:rFonts w:eastAsia="Calibri" w:cs="Calibri"/>
      <w:szCs w:val="22"/>
    </w:rPr>
  </w:style>
  <w:style w:type="paragraph" w:styleId="Heading1">
    <w:name w:val="heading 1"/>
    <w:basedOn w:val="Normal"/>
    <w:next w:val="Normal"/>
    <w:link w:val="Heading1Char"/>
    <w:uiPriority w:val="9"/>
    <w:qFormat/>
    <w:rsid w:val="004100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00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00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00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00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00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00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00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00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00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100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00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00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00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00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00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00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00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0064"/>
    <w:rPr>
      <w:rFonts w:eastAsiaTheme="majorEastAsia" w:cstheme="majorBidi"/>
      <w:color w:val="272727" w:themeColor="text1" w:themeTint="D8"/>
    </w:rPr>
  </w:style>
  <w:style w:type="character" w:customStyle="1" w:styleId="TitleChar">
    <w:name w:val="Title Char"/>
    <w:basedOn w:val="DefaultParagraphFont"/>
    <w:link w:val="Title"/>
    <w:uiPriority w:val="10"/>
    <w:rsid w:val="004100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100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0064"/>
    <w:pPr>
      <w:spacing w:before="160"/>
      <w:jc w:val="center"/>
    </w:pPr>
    <w:rPr>
      <w:i/>
      <w:iCs/>
      <w:color w:val="404040" w:themeColor="text1" w:themeTint="BF"/>
    </w:rPr>
  </w:style>
  <w:style w:type="character" w:customStyle="1" w:styleId="QuoteChar">
    <w:name w:val="Quote Char"/>
    <w:basedOn w:val="DefaultParagraphFont"/>
    <w:link w:val="Quote"/>
    <w:uiPriority w:val="29"/>
    <w:rsid w:val="00410064"/>
    <w:rPr>
      <w:i/>
      <w:iCs/>
      <w:color w:val="404040" w:themeColor="text1" w:themeTint="BF"/>
    </w:rPr>
  </w:style>
  <w:style w:type="paragraph" w:styleId="ListParagraph">
    <w:name w:val="List Paragraph"/>
    <w:basedOn w:val="Normal"/>
    <w:uiPriority w:val="34"/>
    <w:qFormat/>
    <w:rsid w:val="00410064"/>
    <w:pPr>
      <w:ind w:left="720"/>
      <w:contextualSpacing/>
    </w:pPr>
  </w:style>
  <w:style w:type="character" w:styleId="IntenseEmphasis">
    <w:name w:val="Intense Emphasis"/>
    <w:basedOn w:val="DefaultParagraphFont"/>
    <w:uiPriority w:val="21"/>
    <w:qFormat/>
    <w:rsid w:val="00410064"/>
    <w:rPr>
      <w:i/>
      <w:iCs/>
      <w:color w:val="0F4761" w:themeColor="accent1" w:themeShade="BF"/>
    </w:rPr>
  </w:style>
  <w:style w:type="paragraph" w:styleId="IntenseQuote">
    <w:name w:val="Intense Quote"/>
    <w:basedOn w:val="Normal"/>
    <w:next w:val="Normal"/>
    <w:link w:val="IntenseQuoteChar"/>
    <w:uiPriority w:val="30"/>
    <w:qFormat/>
    <w:rsid w:val="004100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0064"/>
    <w:rPr>
      <w:i/>
      <w:iCs/>
      <w:color w:val="0F4761" w:themeColor="accent1" w:themeShade="BF"/>
    </w:rPr>
  </w:style>
  <w:style w:type="character" w:styleId="IntenseReference">
    <w:name w:val="Intense Reference"/>
    <w:basedOn w:val="DefaultParagraphFont"/>
    <w:uiPriority w:val="32"/>
    <w:qFormat/>
    <w:rsid w:val="00410064"/>
    <w:rPr>
      <w:b/>
      <w:bCs/>
      <w:smallCaps/>
      <w:color w:val="0F4761" w:themeColor="accent1" w:themeShade="BF"/>
      <w:spacing w:val="5"/>
    </w:rPr>
  </w:style>
  <w:style w:type="table" w:customStyle="1" w:styleId="TableGrid1">
    <w:name w:val="Table Grid1"/>
    <w:basedOn w:val="TableNormal"/>
    <w:next w:val="TableGrid"/>
    <w:uiPriority w:val="39"/>
    <w:rsid w:val="00410064"/>
    <w:pPr>
      <w:spacing w:after="0" w:line="240" w:lineRule="auto"/>
    </w:pPr>
    <w:rPr>
      <w:rFonts w:ascii="Aptos" w:eastAsia="Aptos" w:hAnsi="Apto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10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02348"/>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02348"/>
    <w:rPr>
      <w:rFonts w:ascii="Times New Roman" w:eastAsia="Calibri" w:hAnsi="Times New Roman" w:cs="Times New Roman"/>
      <w:noProof/>
      <w:kern w:val="0"/>
      <w:szCs w:val="22"/>
      <w:lang w:val="en-US"/>
    </w:rPr>
  </w:style>
  <w:style w:type="paragraph" w:customStyle="1" w:styleId="EndNoteBibliography">
    <w:name w:val="EndNote Bibliography"/>
    <w:basedOn w:val="Normal"/>
    <w:link w:val="EndNoteBibliographyChar"/>
    <w:rsid w:val="00102348"/>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102348"/>
    <w:rPr>
      <w:rFonts w:ascii="Times New Roman" w:eastAsia="Calibri" w:hAnsi="Times New Roman" w:cs="Times New Roman"/>
      <w:noProof/>
      <w:kern w:val="0"/>
      <w:szCs w:val="22"/>
      <w:lang w:val="en-US"/>
    </w:rPr>
  </w:style>
  <w:style w:type="paragraph" w:styleId="Header">
    <w:name w:val="header"/>
    <w:basedOn w:val="Normal"/>
    <w:link w:val="HeaderChar"/>
    <w:uiPriority w:val="99"/>
    <w:unhideWhenUsed/>
    <w:rsid w:val="00AA25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2589"/>
    <w:rPr>
      <w:rFonts w:ascii="Times New Roman" w:eastAsia="Calibri" w:hAnsi="Times New Roman" w:cs="Calibri"/>
      <w:kern w:val="0"/>
      <w:szCs w:val="22"/>
      <w:lang w:val="en-GB"/>
    </w:rPr>
  </w:style>
  <w:style w:type="paragraph" w:styleId="Footer">
    <w:name w:val="footer"/>
    <w:basedOn w:val="Normal"/>
    <w:link w:val="FooterChar"/>
    <w:uiPriority w:val="99"/>
    <w:unhideWhenUsed/>
    <w:rsid w:val="00AA25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2589"/>
    <w:rPr>
      <w:rFonts w:ascii="Times New Roman" w:eastAsia="Calibri" w:hAnsi="Times New Roman" w:cs="Calibri"/>
      <w:kern w:val="0"/>
      <w:szCs w:val="22"/>
      <w:lang w:val="en-GB"/>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rPr>
      <w:rFonts w:ascii="Aptos" w:eastAsia="Aptos" w:hAnsi="Aptos" w:cs="Aptos"/>
    </w:rPr>
    <w:tblPr>
      <w:tblStyleRowBandSize w:val="1"/>
      <w:tblStyleColBandSize w:val="1"/>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rPr>
      <w:rFonts w:ascii="Aptos" w:eastAsia="Aptos" w:hAnsi="Aptos" w:cs="Aptos"/>
    </w:rPr>
    <w:tblPr>
      <w:tblStyleRowBandSize w:val="1"/>
      <w:tblStyleColBandSize w:val="1"/>
    </w:tblPr>
  </w:style>
  <w:style w:type="table" w:customStyle="1" w:styleId="a3">
    <w:basedOn w:val="TableNormal"/>
    <w:pPr>
      <w:spacing w:after="0" w:line="240" w:lineRule="auto"/>
    </w:pPr>
    <w:rPr>
      <w:rFonts w:ascii="Aptos" w:eastAsia="Aptos" w:hAnsi="Aptos" w:cs="Aptos"/>
    </w:r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eastAsia="Calibri" w:cs="Calibri"/>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vZCTz7qlk90TOCOuAJgTmu/MQ==">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1993</Words>
  <Characters>11365</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Amollo Ambole</dc:creator>
  <cp:lastModifiedBy>Mrs. HJ Lotter</cp:lastModifiedBy>
  <cp:revision>2</cp:revision>
  <dcterms:created xsi:type="dcterms:W3CDTF">2025-11-11T05:13:00Z</dcterms:created>
  <dcterms:modified xsi:type="dcterms:W3CDTF">2025-11-11T05:13:00Z</dcterms:modified>
</cp:coreProperties>
</file>