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E89627" w14:textId="59997EDC" w:rsidR="00FE6B83" w:rsidRDefault="00FE6B83" w:rsidP="00FE6B83">
      <w:pPr>
        <w:spacing w:line="360" w:lineRule="auto"/>
        <w:jc w:val="both"/>
        <w:rPr>
          <w:rFonts w:ascii="Aptos" w:hAnsi="Aptos" w:cs="Times New Roman"/>
          <w:color w:val="000000" w:themeColor="text1"/>
          <w:sz w:val="24"/>
          <w:szCs w:val="24"/>
          <w:lang w:val="en-GB"/>
        </w:rPr>
      </w:pPr>
      <w:bookmarkStart w:id="0" w:name="_GoBack"/>
      <w:r w:rsidRPr="00F61164">
        <w:rPr>
          <w:rFonts w:ascii="Aptos" w:hAnsi="Aptos" w:cs="Times New Roman"/>
          <w:b/>
          <w:color w:val="000000" w:themeColor="text1"/>
          <w:sz w:val="24"/>
          <w:szCs w:val="24"/>
          <w:lang w:val="en-GB"/>
        </w:rPr>
        <w:t>Table S1</w:t>
      </w:r>
      <w:r>
        <w:rPr>
          <w:rFonts w:ascii="Aptos" w:hAnsi="Aptos" w:cs="Times New Roman"/>
          <w:color w:val="000000" w:themeColor="text1"/>
          <w:sz w:val="24"/>
          <w:szCs w:val="24"/>
          <w:lang w:val="en-GB"/>
        </w:rPr>
        <w:t xml:space="preserve"> </w:t>
      </w:r>
      <w:bookmarkEnd w:id="0"/>
      <w:r w:rsidRPr="00EA3690">
        <w:rPr>
          <w:rFonts w:ascii="Aptos" w:hAnsi="Aptos" w:cs="Times New Roman"/>
          <w:color w:val="000000" w:themeColor="text1"/>
          <w:sz w:val="24"/>
          <w:szCs w:val="24"/>
        </w:rPr>
        <w:t>A comprehensive li</w:t>
      </w:r>
      <w:r>
        <w:rPr>
          <w:rFonts w:ascii="Aptos" w:hAnsi="Aptos" w:cs="Times New Roman"/>
          <w:color w:val="000000" w:themeColor="text1"/>
          <w:sz w:val="24"/>
          <w:szCs w:val="24"/>
        </w:rPr>
        <w:t xml:space="preserve">st of </w:t>
      </w:r>
      <w:r w:rsidRPr="00EA3690">
        <w:rPr>
          <w:rFonts w:ascii="Aptos" w:hAnsi="Aptos" w:cs="Times New Roman"/>
          <w:color w:val="000000" w:themeColor="text1"/>
          <w:sz w:val="24"/>
          <w:szCs w:val="24"/>
        </w:rPr>
        <w:t xml:space="preserve">search </w:t>
      </w:r>
      <w:r>
        <w:rPr>
          <w:rFonts w:ascii="Aptos" w:hAnsi="Aptos" w:cs="Times New Roman"/>
          <w:color w:val="000000" w:themeColor="text1"/>
          <w:sz w:val="24"/>
          <w:szCs w:val="24"/>
        </w:rPr>
        <w:t>terms</w:t>
      </w:r>
      <w:r w:rsidRPr="00EA3690">
        <w:rPr>
          <w:rFonts w:ascii="Aptos" w:hAnsi="Aptos" w:cs="Times New Roman"/>
          <w:color w:val="000000" w:themeColor="text1"/>
          <w:sz w:val="24"/>
          <w:szCs w:val="24"/>
        </w:rPr>
        <w:t xml:space="preserve"> organized into four groups</w:t>
      </w:r>
      <w:r w:rsidR="002C41CD">
        <w:rPr>
          <w:rFonts w:ascii="Aptos" w:hAnsi="Aptos" w:cs="Times New Roman"/>
          <w:color w:val="000000" w:themeColor="text1"/>
          <w:sz w:val="24"/>
          <w:szCs w:val="24"/>
        </w:rPr>
        <w:t>: group 1: temperature exposure; group 2: physical health outcomes; group 3: mental health outcomes; and group 4: locations</w:t>
      </w:r>
      <w:r>
        <w:rPr>
          <w:rFonts w:ascii="Aptos" w:hAnsi="Aptos" w:cs="Times New Roman"/>
          <w:color w:val="000000" w:themeColor="text1"/>
          <w:sz w:val="24"/>
          <w:szCs w:val="24"/>
        </w:rPr>
        <w:t>.</w:t>
      </w:r>
    </w:p>
    <w:tbl>
      <w:tblPr>
        <w:tblStyle w:val="TableGrid"/>
        <w:tblW w:w="1049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2693"/>
        <w:gridCol w:w="2552"/>
        <w:gridCol w:w="3260"/>
      </w:tblGrid>
      <w:tr w:rsidR="00FE6B83" w:rsidRPr="003035CF" w14:paraId="2A969265" w14:textId="77777777" w:rsidTr="00ED0CEE"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51C87" w14:textId="77777777" w:rsidR="00FE6B83" w:rsidRPr="003035CF" w:rsidRDefault="00FE6B83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3035CF"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Term group 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43006" w14:textId="77777777" w:rsidR="00FE6B83" w:rsidRPr="003035CF" w:rsidRDefault="00FE6B83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3035CF"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Term group 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32CDF" w14:textId="77777777" w:rsidR="00FE6B83" w:rsidRPr="003035CF" w:rsidRDefault="00FE6B83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3035CF"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Term group 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FD46EB" w14:textId="77777777" w:rsidR="00FE6B83" w:rsidRPr="003035CF" w:rsidRDefault="00FE6B83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3035CF"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  <w:t>Term group 4</w:t>
            </w:r>
          </w:p>
        </w:tc>
      </w:tr>
      <w:tr w:rsidR="00FE6B83" w:rsidRPr="003035CF" w14:paraId="5158B3F0" w14:textId="77777777" w:rsidTr="00ED0CEE"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6D7AEB2E" w14:textId="77777777" w:rsidR="00FE6B83" w:rsidRPr="003035CF" w:rsidRDefault="00FE6B83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Temperature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F9D3049" w14:textId="77777777" w:rsidR="00FE6B83" w:rsidRPr="003035CF" w:rsidRDefault="00FE6B83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Physical health outcomes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C521BA3" w14:textId="77777777" w:rsidR="00FE6B83" w:rsidRPr="003035CF" w:rsidRDefault="00FE6B83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Mental healt</w:t>
            </w: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h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</w:tcBorders>
          </w:tcPr>
          <w:p w14:paraId="24FB221F" w14:textId="6C6F45E6" w:rsidR="00FE6B83" w:rsidRPr="003035CF" w:rsidRDefault="00553968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L</w:t>
            </w:r>
            <w:r w:rsidR="00FE6B83"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ow-and</w:t>
            </w:r>
            <w:r w:rsidR="00FE6B83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-</w:t>
            </w:r>
            <w:r w:rsidR="00FE6B83"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 xml:space="preserve">middle-income countries </w:t>
            </w:r>
          </w:p>
        </w:tc>
      </w:tr>
      <w:tr w:rsidR="00FE6B83" w:rsidRPr="003035CF" w14:paraId="4F96687B" w14:textId="77777777" w:rsidTr="00ED0CEE">
        <w:tc>
          <w:tcPr>
            <w:tcW w:w="1985" w:type="dxa"/>
            <w:tcBorders>
              <w:right w:val="single" w:sz="4" w:space="0" w:color="auto"/>
            </w:tcBorders>
          </w:tcPr>
          <w:p w14:paraId="52FBCC43" w14:textId="77777777" w:rsidR="00FE6B83" w:rsidRPr="00C843E2" w:rsidRDefault="00FE6B83" w:rsidP="00ED0CEE">
            <w:pPr>
              <w:spacing w:line="276" w:lineRule="auto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  <w:r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Heat</w:t>
            </w: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</w:tcPr>
          <w:p w14:paraId="20D80A85" w14:textId="55AAEABC" w:rsidR="00FE6B83" w:rsidRPr="003035CF" w:rsidRDefault="00553968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R</w:t>
            </w:r>
            <w:r w:rsidR="00FE6B83"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espiratory</w:t>
            </w:r>
          </w:p>
        </w:tc>
        <w:tc>
          <w:tcPr>
            <w:tcW w:w="2552" w:type="dxa"/>
            <w:tcBorders>
              <w:left w:val="single" w:sz="4" w:space="0" w:color="auto"/>
              <w:right w:val="single" w:sz="4" w:space="0" w:color="auto"/>
            </w:tcBorders>
          </w:tcPr>
          <w:p w14:paraId="1B18648A" w14:textId="46D420AD" w:rsidR="00FE6B83" w:rsidRPr="003035CF" w:rsidRDefault="00553968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D</w:t>
            </w:r>
            <w:r w:rsidR="00FE6B83"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epression</w:t>
            </w:r>
          </w:p>
        </w:tc>
        <w:tc>
          <w:tcPr>
            <w:tcW w:w="3260" w:type="dxa"/>
            <w:tcBorders>
              <w:left w:val="single" w:sz="4" w:space="0" w:color="auto"/>
            </w:tcBorders>
          </w:tcPr>
          <w:p w14:paraId="77AA4E6F" w14:textId="75DDE0F9" w:rsidR="00FE6B83" w:rsidRDefault="00553968" w:rsidP="00ED0CEE">
            <w:pPr>
              <w:spacing w:line="276" w:lineRule="auto"/>
              <w:jc w:val="both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D</w:t>
            </w:r>
            <w:r w:rsidR="00FE6B83"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eveloping countries</w:t>
            </w:r>
          </w:p>
          <w:p w14:paraId="11D5BBE8" w14:textId="78B1164B" w:rsidR="00553968" w:rsidRPr="003035CF" w:rsidRDefault="00553968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High-income countries</w:t>
            </w:r>
          </w:p>
        </w:tc>
      </w:tr>
      <w:tr w:rsidR="00FE6B83" w:rsidRPr="003035CF" w14:paraId="1A1B919B" w14:textId="77777777" w:rsidTr="00ED0CEE">
        <w:tc>
          <w:tcPr>
            <w:tcW w:w="1985" w:type="dxa"/>
            <w:tcBorders>
              <w:right w:val="single" w:sz="4" w:space="0" w:color="auto"/>
            </w:tcBorders>
          </w:tcPr>
          <w:p w14:paraId="58330F2C" w14:textId="77777777" w:rsidR="00FE6B83" w:rsidRPr="003035CF" w:rsidRDefault="00FE6B83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High</w:t>
            </w: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 xml:space="preserve"> </w:t>
            </w:r>
            <w:r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temperature</w:t>
            </w: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</w:tcPr>
          <w:p w14:paraId="39D9F8AE" w14:textId="3D2DCEEC" w:rsidR="00FE6B83" w:rsidRPr="003035CF" w:rsidRDefault="00553968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C</w:t>
            </w:r>
            <w:r w:rsidR="00FE6B83"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 xml:space="preserve">ardiovascular </w:t>
            </w:r>
          </w:p>
        </w:tc>
        <w:tc>
          <w:tcPr>
            <w:tcW w:w="2552" w:type="dxa"/>
            <w:tcBorders>
              <w:left w:val="single" w:sz="4" w:space="0" w:color="auto"/>
              <w:right w:val="single" w:sz="4" w:space="0" w:color="auto"/>
            </w:tcBorders>
          </w:tcPr>
          <w:p w14:paraId="7A26020D" w14:textId="50FC690D" w:rsidR="00FE6B83" w:rsidRPr="003035CF" w:rsidRDefault="00553968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S</w:t>
            </w:r>
            <w:r w:rsidR="00FE6B83"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 xml:space="preserve">uicide </w:t>
            </w:r>
          </w:p>
        </w:tc>
        <w:tc>
          <w:tcPr>
            <w:tcW w:w="3260" w:type="dxa"/>
            <w:tcBorders>
              <w:left w:val="single" w:sz="4" w:space="0" w:color="auto"/>
            </w:tcBorders>
          </w:tcPr>
          <w:p w14:paraId="1F299A92" w14:textId="77777777" w:rsidR="00FE6B83" w:rsidRPr="003035CF" w:rsidRDefault="00FE6B83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FE6B83" w:rsidRPr="003035CF" w14:paraId="0C771B5D" w14:textId="77777777" w:rsidTr="00ED0CEE">
        <w:tc>
          <w:tcPr>
            <w:tcW w:w="1985" w:type="dxa"/>
            <w:tcBorders>
              <w:right w:val="single" w:sz="4" w:space="0" w:color="auto"/>
            </w:tcBorders>
          </w:tcPr>
          <w:p w14:paraId="2EADB47C" w14:textId="77777777" w:rsidR="00FE6B83" w:rsidRPr="003035CF" w:rsidRDefault="00FE6B83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 xml:space="preserve">Rising temperature </w:t>
            </w: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</w:tcPr>
          <w:p w14:paraId="36E5D16B" w14:textId="2CA49731" w:rsidR="00E42104" w:rsidRDefault="00553968" w:rsidP="00ED0CEE">
            <w:pPr>
              <w:spacing w:line="276" w:lineRule="auto"/>
              <w:jc w:val="both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C</w:t>
            </w:r>
            <w:r w:rsidR="00FE6B83"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ardiorespiratory</w:t>
            </w:r>
            <w:r w:rsidR="0007134D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 xml:space="preserve"> </w:t>
            </w:r>
          </w:p>
          <w:p w14:paraId="58F1D655" w14:textId="53C13A48" w:rsidR="00FE6B83" w:rsidRPr="003035CF" w:rsidRDefault="00924621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 xml:space="preserve">(this search term was used for literature </w:t>
            </w:r>
            <w:r w:rsidRPr="00924621">
              <w:rPr>
                <w:rFonts w:ascii="Aptos" w:hAnsi="Aptos" w:cs="Times New Roman"/>
                <w:color w:val="000000" w:themeColor="text1"/>
                <w:sz w:val="20"/>
                <w:szCs w:val="20"/>
              </w:rPr>
              <w:t xml:space="preserve">relating to </w:t>
            </w:r>
            <w:r w:rsidR="0007134D">
              <w:rPr>
                <w:rFonts w:ascii="Aptos" w:hAnsi="Aptos" w:cs="Times New Roman"/>
                <w:color w:val="000000" w:themeColor="text1"/>
                <w:sz w:val="20"/>
                <w:szCs w:val="20"/>
              </w:rPr>
              <w:t xml:space="preserve">adverse health effects of </w:t>
            </w:r>
            <w:r w:rsidRPr="00924621">
              <w:rPr>
                <w:rFonts w:ascii="Aptos" w:hAnsi="Aptos" w:cs="Times New Roman"/>
                <w:color w:val="000000" w:themeColor="text1"/>
                <w:sz w:val="20"/>
                <w:szCs w:val="20"/>
              </w:rPr>
              <w:t>the heart, the lungs, and the tubes and muscles in the body used for breathing</w:t>
            </w:r>
            <w:r w:rsidR="0007134D">
              <w:rPr>
                <w:rFonts w:ascii="Aptos" w:hAnsi="Aptos" w:cs="Times New Roman"/>
                <w:color w:val="000000" w:themeColor="text1"/>
                <w:sz w:val="20"/>
                <w:szCs w:val="20"/>
              </w:rPr>
              <w:t>).</w:t>
            </w:r>
          </w:p>
        </w:tc>
        <w:tc>
          <w:tcPr>
            <w:tcW w:w="2552" w:type="dxa"/>
            <w:tcBorders>
              <w:left w:val="single" w:sz="4" w:space="0" w:color="auto"/>
              <w:right w:val="single" w:sz="4" w:space="0" w:color="auto"/>
            </w:tcBorders>
          </w:tcPr>
          <w:p w14:paraId="3EE14F98" w14:textId="6783DE3C" w:rsidR="00FE6B83" w:rsidRDefault="00553968" w:rsidP="00ED0CEE">
            <w:pPr>
              <w:spacing w:line="276" w:lineRule="auto"/>
              <w:jc w:val="both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B</w:t>
            </w:r>
            <w:r w:rsidR="00FE6B83"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 xml:space="preserve">rain health </w:t>
            </w:r>
          </w:p>
          <w:p w14:paraId="50B85A30" w14:textId="755C11A4" w:rsidR="002C41CD" w:rsidRPr="003035CF" w:rsidRDefault="00553968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A</w:t>
            </w:r>
            <w:r w:rsidR="002C41CD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nxiety</w:t>
            </w:r>
          </w:p>
        </w:tc>
        <w:tc>
          <w:tcPr>
            <w:tcW w:w="3260" w:type="dxa"/>
            <w:tcBorders>
              <w:left w:val="single" w:sz="4" w:space="0" w:color="auto"/>
            </w:tcBorders>
          </w:tcPr>
          <w:p w14:paraId="2619E18A" w14:textId="77777777" w:rsidR="00FE6B83" w:rsidRDefault="00FE6B83" w:rsidP="00ED0CEE">
            <w:pPr>
              <w:spacing w:line="276" w:lineRule="auto"/>
              <w:jc w:val="both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  <w:r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 xml:space="preserve">World Bank list of LMICs </w:t>
            </w:r>
          </w:p>
          <w:p w14:paraId="4B68BF13" w14:textId="0BB60F69" w:rsidR="00553968" w:rsidRPr="003035CF" w:rsidRDefault="00553968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 xml:space="preserve">World Bank list of </w:t>
            </w: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HICs</w:t>
            </w:r>
          </w:p>
        </w:tc>
      </w:tr>
      <w:tr w:rsidR="00FE6B83" w:rsidRPr="003035CF" w14:paraId="16AC37E4" w14:textId="77777777" w:rsidTr="00ED0CEE">
        <w:tc>
          <w:tcPr>
            <w:tcW w:w="1985" w:type="dxa"/>
            <w:tcBorders>
              <w:right w:val="single" w:sz="4" w:space="0" w:color="auto"/>
            </w:tcBorders>
          </w:tcPr>
          <w:p w14:paraId="506181FF" w14:textId="77777777" w:rsidR="00FE6B83" w:rsidRPr="003035CF" w:rsidRDefault="00FE6B83" w:rsidP="00ED0CEE">
            <w:pPr>
              <w:spacing w:line="276" w:lineRule="auto"/>
              <w:jc w:val="both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  <w:r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Hot</w:t>
            </w: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</w:tcPr>
          <w:p w14:paraId="47C4EADA" w14:textId="296B6D47" w:rsidR="00FE6B83" w:rsidRPr="003035CF" w:rsidRDefault="00553968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C</w:t>
            </w:r>
            <w:r w:rsidR="00FE6B83"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ancer</w:t>
            </w:r>
          </w:p>
        </w:tc>
        <w:tc>
          <w:tcPr>
            <w:tcW w:w="2552" w:type="dxa"/>
            <w:tcBorders>
              <w:left w:val="single" w:sz="4" w:space="0" w:color="auto"/>
              <w:right w:val="single" w:sz="4" w:space="0" w:color="auto"/>
            </w:tcBorders>
          </w:tcPr>
          <w:p w14:paraId="68729784" w14:textId="0545913F" w:rsidR="00FE6B83" w:rsidRPr="003035CF" w:rsidRDefault="00FE6B83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3260" w:type="dxa"/>
            <w:tcBorders>
              <w:left w:val="single" w:sz="4" w:space="0" w:color="auto"/>
            </w:tcBorders>
          </w:tcPr>
          <w:p w14:paraId="0F2B997E" w14:textId="77777777" w:rsidR="00FE6B83" w:rsidRPr="003035CF" w:rsidRDefault="00FE6B83" w:rsidP="00ED0CEE">
            <w:pPr>
              <w:spacing w:line="276" w:lineRule="auto"/>
              <w:jc w:val="both"/>
              <w:rPr>
                <w:rFonts w:ascii="Aptos" w:hAnsi="Aptos" w:cs="Times New Roman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FE6B83" w:rsidRPr="003035CF" w14:paraId="39F9A34D" w14:textId="77777777" w:rsidTr="00ED0CEE">
        <w:tc>
          <w:tcPr>
            <w:tcW w:w="1985" w:type="dxa"/>
            <w:tcBorders>
              <w:right w:val="single" w:sz="4" w:space="0" w:color="auto"/>
            </w:tcBorders>
          </w:tcPr>
          <w:p w14:paraId="67E8D362" w14:textId="77777777" w:rsidR="00FE6B83" w:rsidRPr="003035CF" w:rsidRDefault="00FE6B83" w:rsidP="00ED0CEE">
            <w:pPr>
              <w:spacing w:line="276" w:lineRule="auto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  <w:r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Heatwaves</w:t>
            </w: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</w:tcPr>
          <w:p w14:paraId="6A024139" w14:textId="16ED77F3" w:rsidR="00FE6B83" w:rsidRPr="003035CF" w:rsidRDefault="00553968" w:rsidP="00ED0CEE">
            <w:pPr>
              <w:spacing w:line="276" w:lineRule="auto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I</w:t>
            </w:r>
            <w:r w:rsidR="00FE6B83"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llness</w:t>
            </w:r>
          </w:p>
        </w:tc>
        <w:tc>
          <w:tcPr>
            <w:tcW w:w="2552" w:type="dxa"/>
            <w:tcBorders>
              <w:left w:val="single" w:sz="4" w:space="0" w:color="auto"/>
              <w:right w:val="single" w:sz="4" w:space="0" w:color="auto"/>
            </w:tcBorders>
          </w:tcPr>
          <w:p w14:paraId="738D13C0" w14:textId="77777777" w:rsidR="00FE6B83" w:rsidRPr="003035CF" w:rsidRDefault="00FE6B83" w:rsidP="00ED0CEE">
            <w:pPr>
              <w:spacing w:line="276" w:lineRule="auto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  <w:r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3260" w:type="dxa"/>
            <w:tcBorders>
              <w:left w:val="single" w:sz="4" w:space="0" w:color="auto"/>
            </w:tcBorders>
          </w:tcPr>
          <w:p w14:paraId="063BAA1C" w14:textId="77777777" w:rsidR="00FE6B83" w:rsidRPr="003035CF" w:rsidRDefault="00FE6B83" w:rsidP="00ED0CEE">
            <w:pPr>
              <w:spacing w:line="276" w:lineRule="auto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FE6B83" w:rsidRPr="003035CF" w14:paraId="1243001E" w14:textId="77777777" w:rsidTr="00ED0CEE">
        <w:tc>
          <w:tcPr>
            <w:tcW w:w="1985" w:type="dxa"/>
            <w:tcBorders>
              <w:right w:val="single" w:sz="4" w:space="0" w:color="auto"/>
            </w:tcBorders>
          </w:tcPr>
          <w:p w14:paraId="38FAA47A" w14:textId="77777777" w:rsidR="00FE6B83" w:rsidRPr="003035CF" w:rsidRDefault="00FE6B83" w:rsidP="00ED0CEE">
            <w:pPr>
              <w:spacing w:line="276" w:lineRule="auto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  <w:r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Hot days</w:t>
            </w: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</w:tcPr>
          <w:p w14:paraId="0284BE8E" w14:textId="6196CA88" w:rsidR="00FE6B83" w:rsidRPr="003035CF" w:rsidRDefault="00553968" w:rsidP="00ED0CEE">
            <w:pPr>
              <w:spacing w:line="276" w:lineRule="auto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K</w:t>
            </w:r>
            <w:r w:rsidR="00FE6B83"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 xml:space="preserve">idney </w:t>
            </w:r>
          </w:p>
        </w:tc>
        <w:tc>
          <w:tcPr>
            <w:tcW w:w="2552" w:type="dxa"/>
            <w:tcBorders>
              <w:left w:val="single" w:sz="4" w:space="0" w:color="auto"/>
              <w:right w:val="single" w:sz="4" w:space="0" w:color="auto"/>
            </w:tcBorders>
          </w:tcPr>
          <w:p w14:paraId="398F0615" w14:textId="77777777" w:rsidR="00FE6B83" w:rsidRPr="003035CF" w:rsidRDefault="00FE6B83" w:rsidP="00ED0CEE">
            <w:pPr>
              <w:spacing w:line="276" w:lineRule="auto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3260" w:type="dxa"/>
            <w:tcBorders>
              <w:left w:val="single" w:sz="4" w:space="0" w:color="auto"/>
            </w:tcBorders>
          </w:tcPr>
          <w:p w14:paraId="3EE92BD2" w14:textId="77777777" w:rsidR="00FE6B83" w:rsidRDefault="00FE6B83" w:rsidP="00ED0CEE">
            <w:pPr>
              <w:spacing w:line="276" w:lineRule="auto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FE6B83" w:rsidRPr="003035CF" w14:paraId="43BBB1D8" w14:textId="77777777" w:rsidTr="00ED0CEE">
        <w:tc>
          <w:tcPr>
            <w:tcW w:w="1985" w:type="dxa"/>
            <w:tcBorders>
              <w:right w:val="single" w:sz="4" w:space="0" w:color="auto"/>
            </w:tcBorders>
          </w:tcPr>
          <w:p w14:paraId="2F6836CC" w14:textId="77777777" w:rsidR="00FE6B83" w:rsidRPr="003035CF" w:rsidRDefault="00FE6B83" w:rsidP="00ED0CEE">
            <w:pPr>
              <w:spacing w:line="276" w:lineRule="auto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AF6EB" w14:textId="11230103" w:rsidR="00FE6B83" w:rsidRPr="003035CF" w:rsidRDefault="00553968" w:rsidP="00ED0CEE">
            <w:pPr>
              <w:spacing w:line="276" w:lineRule="auto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>R</w:t>
            </w:r>
            <w:r w:rsidR="00FE6B83" w:rsidRPr="003035CF"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  <w:t xml:space="preserve">enal 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F61CC" w14:textId="77777777" w:rsidR="00FE6B83" w:rsidRPr="003035CF" w:rsidRDefault="00FE6B83" w:rsidP="00ED0CEE">
            <w:pPr>
              <w:spacing w:line="276" w:lineRule="auto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3260" w:type="dxa"/>
            <w:tcBorders>
              <w:left w:val="single" w:sz="4" w:space="0" w:color="auto"/>
            </w:tcBorders>
          </w:tcPr>
          <w:p w14:paraId="7247B370" w14:textId="77777777" w:rsidR="00FE6B83" w:rsidRDefault="00FE6B83" w:rsidP="00ED0CEE">
            <w:pPr>
              <w:spacing w:line="276" w:lineRule="auto"/>
              <w:rPr>
                <w:rFonts w:ascii="Aptos" w:hAnsi="Aptos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71DC6E44" w14:textId="77777777" w:rsidR="00280AAF" w:rsidRDefault="00280AAF"/>
    <w:sectPr w:rsidR="00280A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6B83"/>
    <w:rsid w:val="00055B9F"/>
    <w:rsid w:val="0007134D"/>
    <w:rsid w:val="001C2805"/>
    <w:rsid w:val="00280AAF"/>
    <w:rsid w:val="002C41CD"/>
    <w:rsid w:val="002F3E38"/>
    <w:rsid w:val="00336CA4"/>
    <w:rsid w:val="004E72D8"/>
    <w:rsid w:val="00553968"/>
    <w:rsid w:val="00717D86"/>
    <w:rsid w:val="00924621"/>
    <w:rsid w:val="00E42104"/>
    <w:rsid w:val="00F61164"/>
    <w:rsid w:val="00FE6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0F0E17E"/>
  <w15:chartTrackingRefBased/>
  <w15:docId w15:val="{39942514-C5B0-49A3-97D3-121784FCA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E6B83"/>
    <w:pPr>
      <w:spacing w:after="0" w:line="240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E6B8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E6B8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E6B83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E6B83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E6B83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E6B83"/>
    <w:pPr>
      <w:keepNext/>
      <w:keepLines/>
      <w:spacing w:before="4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E6B83"/>
    <w:pPr>
      <w:keepNext/>
      <w:keepLines/>
      <w:spacing w:before="4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E6B83"/>
    <w:pPr>
      <w:keepNext/>
      <w:keepLines/>
      <w:spacing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E6B83"/>
    <w:pPr>
      <w:keepNext/>
      <w:keepLines/>
      <w:spacing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E6B8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E6B8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E6B8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E6B8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E6B8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E6B8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E6B8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E6B8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E6B8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E6B8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FE6B8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E6B83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FE6B8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E6B83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FE6B8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E6B83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FE6B8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E6B8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E6B8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E6B83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E6B8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Natasha Naidoo | SAMRC</dc:creator>
  <cp:keywords/>
  <dc:description/>
  <cp:lastModifiedBy>Mrs. HJ Lotter</cp:lastModifiedBy>
  <cp:revision>2</cp:revision>
  <dcterms:created xsi:type="dcterms:W3CDTF">2026-03-31T06:26:00Z</dcterms:created>
  <dcterms:modified xsi:type="dcterms:W3CDTF">2026-03-31T06:26:00Z</dcterms:modified>
</cp:coreProperties>
</file>