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A3D7CB" w14:textId="47CCE7E6" w:rsidR="00730E26" w:rsidRDefault="00730E26">
      <w:pPr>
        <w:spacing w:after="160" w:line="240" w:lineRule="auto"/>
        <w:rPr>
          <w:rFonts w:ascii="Times New Roman" w:eastAsia="Times New Roman" w:hAnsi="Times New Roman" w:cs="Times New Roman"/>
          <w:b/>
          <w:color w:val="222222"/>
          <w:highlight w:val="white"/>
        </w:rPr>
      </w:pPr>
      <w:r>
        <w:rPr>
          <w:rFonts w:ascii="Times New Roman" w:eastAsia="Times New Roman" w:hAnsi="Times New Roman" w:cs="Times New Roman"/>
          <w:b/>
          <w:color w:val="222222"/>
          <w:highlight w:val="white"/>
        </w:rPr>
        <w:t>Supplementary file</w:t>
      </w:r>
      <w:r w:rsidR="00FB4994">
        <w:rPr>
          <w:rFonts w:ascii="Times New Roman" w:eastAsia="Times New Roman" w:hAnsi="Times New Roman" w:cs="Times New Roman"/>
          <w:b/>
          <w:color w:val="222222"/>
          <w:highlight w:val="white"/>
        </w:rPr>
        <w:t xml:space="preserve"> 1</w:t>
      </w:r>
    </w:p>
    <w:p w14:paraId="6ECA3759" w14:textId="62EC4870" w:rsidR="00961306" w:rsidRDefault="00730E26">
      <w:pPr>
        <w:spacing w:after="160" w:line="240" w:lineRule="auto"/>
        <w:rPr>
          <w:rFonts w:ascii="Times New Roman" w:eastAsia="Times New Roman" w:hAnsi="Times New Roman" w:cs="Times New Roman"/>
          <w:color w:val="222222"/>
          <w:highlight w:val="white"/>
        </w:rPr>
      </w:pPr>
      <w:r>
        <w:rPr>
          <w:rFonts w:ascii="Times New Roman" w:eastAsia="Times New Roman" w:hAnsi="Times New Roman" w:cs="Times New Roman"/>
          <w:b/>
          <w:color w:val="222222"/>
          <w:highlight w:val="white"/>
        </w:rPr>
        <w:t>SEARCH PERIOD</w:t>
      </w:r>
      <w:r>
        <w:rPr>
          <w:rFonts w:ascii="Times New Roman" w:eastAsia="Times New Roman" w:hAnsi="Times New Roman" w:cs="Times New Roman"/>
          <w:color w:val="222222"/>
          <w:highlight w:val="white"/>
        </w:rPr>
        <w:t>: 1997 - 2025</w:t>
      </w:r>
    </w:p>
    <w:tbl>
      <w:tblPr>
        <w:tblStyle w:val="a"/>
        <w:tblW w:w="6075"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60"/>
        <w:gridCol w:w="1935"/>
        <w:gridCol w:w="2280"/>
      </w:tblGrid>
      <w:tr w:rsidR="00961306" w14:paraId="435B5550" w14:textId="77777777">
        <w:trPr>
          <w:trHeight w:val="420"/>
          <w:tblHeader/>
        </w:trPr>
        <w:tc>
          <w:tcPr>
            <w:tcW w:w="1860" w:type="dxa"/>
          </w:tcPr>
          <w:p w14:paraId="5EBA3FDA" w14:textId="77777777" w:rsidR="00961306" w:rsidRDefault="00000000">
            <w:pPr>
              <w:jc w:val="center"/>
              <w:rPr>
                <w:rFonts w:ascii="Times New Roman" w:eastAsia="Times New Roman" w:hAnsi="Times New Roman" w:cs="Times New Roman"/>
                <w:b/>
                <w:color w:val="222222"/>
                <w:highlight w:val="white"/>
              </w:rPr>
            </w:pPr>
            <w:r>
              <w:rPr>
                <w:rFonts w:ascii="Times New Roman" w:eastAsia="Times New Roman" w:hAnsi="Times New Roman" w:cs="Times New Roman"/>
                <w:b/>
                <w:color w:val="222222"/>
                <w:highlight w:val="white"/>
              </w:rPr>
              <w:t>CONCEPT 1</w:t>
            </w:r>
          </w:p>
        </w:tc>
        <w:tc>
          <w:tcPr>
            <w:tcW w:w="1935" w:type="dxa"/>
          </w:tcPr>
          <w:p w14:paraId="2A30650A" w14:textId="77777777" w:rsidR="00961306" w:rsidRDefault="00000000">
            <w:pPr>
              <w:jc w:val="center"/>
              <w:rPr>
                <w:rFonts w:ascii="Times New Roman" w:eastAsia="Times New Roman" w:hAnsi="Times New Roman" w:cs="Times New Roman"/>
                <w:b/>
                <w:color w:val="222222"/>
                <w:highlight w:val="white"/>
              </w:rPr>
            </w:pPr>
            <w:r>
              <w:rPr>
                <w:rFonts w:ascii="Times New Roman" w:eastAsia="Times New Roman" w:hAnsi="Times New Roman" w:cs="Times New Roman"/>
                <w:b/>
                <w:color w:val="222222"/>
                <w:highlight w:val="white"/>
              </w:rPr>
              <w:t>CONCEPT 2</w:t>
            </w:r>
          </w:p>
        </w:tc>
        <w:tc>
          <w:tcPr>
            <w:tcW w:w="2280" w:type="dxa"/>
          </w:tcPr>
          <w:p w14:paraId="1DA0F81E" w14:textId="77777777" w:rsidR="00961306" w:rsidRDefault="00000000">
            <w:pPr>
              <w:jc w:val="center"/>
              <w:rPr>
                <w:rFonts w:ascii="Times New Roman" w:eastAsia="Times New Roman" w:hAnsi="Times New Roman" w:cs="Times New Roman"/>
                <w:b/>
                <w:color w:val="222222"/>
                <w:highlight w:val="white"/>
              </w:rPr>
            </w:pPr>
            <w:r>
              <w:rPr>
                <w:rFonts w:ascii="Times New Roman" w:eastAsia="Times New Roman" w:hAnsi="Times New Roman" w:cs="Times New Roman"/>
                <w:b/>
                <w:color w:val="222222"/>
                <w:highlight w:val="white"/>
              </w:rPr>
              <w:t>CONCEPT 3</w:t>
            </w:r>
          </w:p>
        </w:tc>
      </w:tr>
      <w:tr w:rsidR="00961306" w14:paraId="1C837AF3" w14:textId="77777777">
        <w:trPr>
          <w:trHeight w:val="382"/>
          <w:tblHeader/>
        </w:trPr>
        <w:tc>
          <w:tcPr>
            <w:tcW w:w="1860" w:type="dxa"/>
          </w:tcPr>
          <w:p w14:paraId="21E4C3AB" w14:textId="77777777" w:rsidR="00961306" w:rsidRDefault="00000000">
            <w:pPr>
              <w:jc w:val="center"/>
              <w:rPr>
                <w:rFonts w:ascii="Times New Roman" w:eastAsia="Times New Roman" w:hAnsi="Times New Roman" w:cs="Times New Roman"/>
              </w:rPr>
            </w:pPr>
            <w:r>
              <w:rPr>
                <w:rFonts w:ascii="Times New Roman" w:eastAsia="Times New Roman" w:hAnsi="Times New Roman" w:cs="Times New Roman"/>
              </w:rPr>
              <w:t>DASH</w:t>
            </w:r>
          </w:p>
        </w:tc>
        <w:tc>
          <w:tcPr>
            <w:tcW w:w="1935" w:type="dxa"/>
          </w:tcPr>
          <w:p w14:paraId="60333649" w14:textId="77777777" w:rsidR="00961306" w:rsidRDefault="00000000">
            <w:pPr>
              <w:jc w:val="center"/>
              <w:rPr>
                <w:rFonts w:ascii="Times New Roman" w:eastAsia="Times New Roman" w:hAnsi="Times New Roman" w:cs="Times New Roman"/>
              </w:rPr>
            </w:pPr>
            <w:r>
              <w:rPr>
                <w:rFonts w:ascii="Times New Roman" w:eastAsia="Times New Roman" w:hAnsi="Times New Roman" w:cs="Times New Roman"/>
              </w:rPr>
              <w:t>Chronic Kidney Disease Progression</w:t>
            </w:r>
          </w:p>
        </w:tc>
        <w:tc>
          <w:tcPr>
            <w:tcW w:w="2280" w:type="dxa"/>
          </w:tcPr>
          <w:p w14:paraId="27B66D15" w14:textId="77777777" w:rsidR="00961306" w:rsidRDefault="00000000">
            <w:pPr>
              <w:jc w:val="center"/>
              <w:rPr>
                <w:rFonts w:ascii="Times New Roman" w:eastAsia="Times New Roman" w:hAnsi="Times New Roman" w:cs="Times New Roman"/>
              </w:rPr>
            </w:pPr>
            <w:r>
              <w:rPr>
                <w:rFonts w:ascii="Times New Roman" w:eastAsia="Times New Roman" w:hAnsi="Times New Roman" w:cs="Times New Roman"/>
              </w:rPr>
              <w:t>eGFR</w:t>
            </w:r>
          </w:p>
        </w:tc>
      </w:tr>
      <w:tr w:rsidR="00961306" w14:paraId="31937927" w14:textId="77777777">
        <w:trPr>
          <w:trHeight w:val="382"/>
          <w:tblHeader/>
        </w:trPr>
        <w:tc>
          <w:tcPr>
            <w:tcW w:w="1860" w:type="dxa"/>
          </w:tcPr>
          <w:p w14:paraId="7B107837" w14:textId="77777777" w:rsidR="00961306" w:rsidRDefault="00000000">
            <w:pPr>
              <w:jc w:val="center"/>
              <w:rPr>
                <w:rFonts w:ascii="Times New Roman" w:eastAsia="Times New Roman" w:hAnsi="Times New Roman" w:cs="Times New Roman"/>
              </w:rPr>
            </w:pPr>
            <w:r>
              <w:rPr>
                <w:rFonts w:ascii="Times New Roman" w:eastAsia="Times New Roman" w:hAnsi="Times New Roman" w:cs="Times New Roman"/>
              </w:rPr>
              <w:t>“Dietary Approaches to Stop Hypertension”</w:t>
            </w:r>
          </w:p>
        </w:tc>
        <w:tc>
          <w:tcPr>
            <w:tcW w:w="1935" w:type="dxa"/>
          </w:tcPr>
          <w:p w14:paraId="41E0E22C" w14:textId="77777777" w:rsidR="00961306" w:rsidRDefault="00000000">
            <w:pPr>
              <w:jc w:val="center"/>
              <w:rPr>
                <w:rFonts w:ascii="Times New Roman" w:eastAsia="Times New Roman" w:hAnsi="Times New Roman" w:cs="Times New Roman"/>
              </w:rPr>
            </w:pPr>
            <w:r>
              <w:rPr>
                <w:rFonts w:ascii="Times New Roman" w:eastAsia="Times New Roman" w:hAnsi="Times New Roman" w:cs="Times New Roman"/>
              </w:rPr>
              <w:t>CKD Progression</w:t>
            </w:r>
          </w:p>
        </w:tc>
        <w:tc>
          <w:tcPr>
            <w:tcW w:w="2280" w:type="dxa"/>
          </w:tcPr>
          <w:p w14:paraId="6B518620" w14:textId="77777777" w:rsidR="00961306" w:rsidRDefault="00000000">
            <w:pPr>
              <w:jc w:val="center"/>
              <w:rPr>
                <w:rFonts w:ascii="Times New Roman" w:eastAsia="Times New Roman" w:hAnsi="Times New Roman" w:cs="Times New Roman"/>
              </w:rPr>
            </w:pPr>
            <w:r>
              <w:rPr>
                <w:rFonts w:ascii="Times New Roman" w:eastAsia="Times New Roman" w:hAnsi="Times New Roman" w:cs="Times New Roman"/>
              </w:rPr>
              <w:t>"</w:t>
            </w:r>
            <w:proofErr w:type="gramStart"/>
            <w:r>
              <w:rPr>
                <w:rFonts w:ascii="Times New Roman" w:eastAsia="Times New Roman" w:hAnsi="Times New Roman" w:cs="Times New Roman"/>
              </w:rPr>
              <w:t>estimated</w:t>
            </w:r>
            <w:proofErr w:type="gramEnd"/>
            <w:r>
              <w:rPr>
                <w:rFonts w:ascii="Times New Roman" w:eastAsia="Times New Roman" w:hAnsi="Times New Roman" w:cs="Times New Roman"/>
              </w:rPr>
              <w:t xml:space="preserve"> Glomerular Filtration Rate"</w:t>
            </w:r>
          </w:p>
        </w:tc>
      </w:tr>
      <w:tr w:rsidR="00961306" w14:paraId="3F302A53" w14:textId="77777777">
        <w:trPr>
          <w:trHeight w:val="475"/>
          <w:tblHeader/>
        </w:trPr>
        <w:tc>
          <w:tcPr>
            <w:tcW w:w="1860" w:type="dxa"/>
          </w:tcPr>
          <w:p w14:paraId="019BAD01" w14:textId="77777777" w:rsidR="00961306" w:rsidRDefault="00000000">
            <w:pPr>
              <w:jc w:val="center"/>
              <w:rPr>
                <w:rFonts w:ascii="Times New Roman" w:eastAsia="Times New Roman" w:hAnsi="Times New Roman" w:cs="Times New Roman"/>
              </w:rPr>
            </w:pPr>
            <w:r>
              <w:rPr>
                <w:rFonts w:ascii="Times New Roman" w:eastAsia="Times New Roman" w:hAnsi="Times New Roman" w:cs="Times New Roman"/>
              </w:rPr>
              <w:t>“Hypertension diet”</w:t>
            </w:r>
          </w:p>
        </w:tc>
        <w:tc>
          <w:tcPr>
            <w:tcW w:w="1935" w:type="dxa"/>
          </w:tcPr>
          <w:p w14:paraId="4C48BF0D" w14:textId="77777777" w:rsidR="00961306" w:rsidRDefault="00000000">
            <w:pPr>
              <w:jc w:val="center"/>
              <w:rPr>
                <w:rFonts w:ascii="Times New Roman" w:eastAsia="Times New Roman" w:hAnsi="Times New Roman" w:cs="Times New Roman"/>
              </w:rPr>
            </w:pPr>
            <w:r>
              <w:rPr>
                <w:rFonts w:ascii="Times New Roman" w:eastAsia="Times New Roman" w:hAnsi="Times New Roman" w:cs="Times New Roman"/>
              </w:rPr>
              <w:t>Chronic Kidney Disease</w:t>
            </w:r>
          </w:p>
        </w:tc>
        <w:tc>
          <w:tcPr>
            <w:tcW w:w="2280" w:type="dxa"/>
          </w:tcPr>
          <w:p w14:paraId="1DD63EB3" w14:textId="77777777" w:rsidR="00961306" w:rsidRDefault="00000000">
            <w:pPr>
              <w:jc w:val="center"/>
              <w:rPr>
                <w:rFonts w:ascii="Times New Roman" w:eastAsia="Times New Roman" w:hAnsi="Times New Roman" w:cs="Times New Roman"/>
                <w:sz w:val="18"/>
                <w:szCs w:val="18"/>
              </w:rPr>
            </w:pPr>
            <w:r>
              <w:rPr>
                <w:rFonts w:ascii="Times New Roman" w:eastAsia="Times New Roman" w:hAnsi="Times New Roman" w:cs="Times New Roman"/>
              </w:rPr>
              <w:t>albumin-creatinine ratio</w:t>
            </w:r>
          </w:p>
        </w:tc>
      </w:tr>
      <w:tr w:rsidR="00961306" w14:paraId="42453FE0" w14:textId="77777777">
        <w:trPr>
          <w:trHeight w:val="382"/>
          <w:tblHeader/>
        </w:trPr>
        <w:tc>
          <w:tcPr>
            <w:tcW w:w="1860" w:type="dxa"/>
          </w:tcPr>
          <w:p w14:paraId="35D48F10" w14:textId="77777777" w:rsidR="00961306" w:rsidRDefault="00961306">
            <w:pPr>
              <w:jc w:val="center"/>
              <w:rPr>
                <w:rFonts w:ascii="Times New Roman" w:eastAsia="Times New Roman" w:hAnsi="Times New Roman" w:cs="Times New Roman"/>
              </w:rPr>
            </w:pPr>
          </w:p>
        </w:tc>
        <w:tc>
          <w:tcPr>
            <w:tcW w:w="1935" w:type="dxa"/>
          </w:tcPr>
          <w:p w14:paraId="36813BA5" w14:textId="77777777" w:rsidR="00961306" w:rsidRDefault="00000000">
            <w:pPr>
              <w:jc w:val="center"/>
              <w:rPr>
                <w:rFonts w:ascii="Times New Roman" w:eastAsia="Times New Roman" w:hAnsi="Times New Roman" w:cs="Times New Roman"/>
              </w:rPr>
            </w:pPr>
            <w:r>
              <w:rPr>
                <w:rFonts w:ascii="Times New Roman" w:eastAsia="Times New Roman" w:hAnsi="Times New Roman" w:cs="Times New Roman"/>
              </w:rPr>
              <w:t>CKD</w:t>
            </w:r>
          </w:p>
        </w:tc>
        <w:tc>
          <w:tcPr>
            <w:tcW w:w="2280" w:type="dxa"/>
          </w:tcPr>
          <w:p w14:paraId="16D9F2D3" w14:textId="77777777" w:rsidR="00961306" w:rsidRDefault="00000000">
            <w:pPr>
              <w:jc w:val="center"/>
              <w:rPr>
                <w:rFonts w:ascii="Times New Roman" w:eastAsia="Times New Roman" w:hAnsi="Times New Roman" w:cs="Times New Roman"/>
              </w:rPr>
            </w:pPr>
            <w:r>
              <w:rPr>
                <w:rFonts w:ascii="Times New Roman" w:eastAsia="Times New Roman" w:hAnsi="Times New Roman" w:cs="Times New Roman"/>
              </w:rPr>
              <w:t>ACR</w:t>
            </w:r>
          </w:p>
        </w:tc>
      </w:tr>
      <w:tr w:rsidR="00961306" w14:paraId="0E189CF7" w14:textId="77777777">
        <w:trPr>
          <w:trHeight w:val="382"/>
          <w:tblHeader/>
        </w:trPr>
        <w:tc>
          <w:tcPr>
            <w:tcW w:w="1860" w:type="dxa"/>
          </w:tcPr>
          <w:p w14:paraId="75B04931" w14:textId="77777777" w:rsidR="00961306" w:rsidRDefault="00961306">
            <w:pPr>
              <w:jc w:val="center"/>
              <w:rPr>
                <w:rFonts w:ascii="Times New Roman" w:eastAsia="Times New Roman" w:hAnsi="Times New Roman" w:cs="Times New Roman"/>
              </w:rPr>
            </w:pPr>
          </w:p>
        </w:tc>
        <w:tc>
          <w:tcPr>
            <w:tcW w:w="1935" w:type="dxa"/>
          </w:tcPr>
          <w:p w14:paraId="06F4CE52" w14:textId="77777777" w:rsidR="00961306" w:rsidRDefault="00000000">
            <w:pPr>
              <w:jc w:val="center"/>
              <w:rPr>
                <w:rFonts w:ascii="Times New Roman" w:eastAsia="Times New Roman" w:hAnsi="Times New Roman" w:cs="Times New Roman"/>
              </w:rPr>
            </w:pPr>
            <w:r>
              <w:rPr>
                <w:rFonts w:ascii="Times New Roman" w:eastAsia="Times New Roman" w:hAnsi="Times New Roman" w:cs="Times New Roman"/>
              </w:rPr>
              <w:t>“Chronic Renal Disease”</w:t>
            </w:r>
          </w:p>
        </w:tc>
        <w:tc>
          <w:tcPr>
            <w:tcW w:w="2280" w:type="dxa"/>
          </w:tcPr>
          <w:p w14:paraId="789BDA74" w14:textId="77777777" w:rsidR="00961306" w:rsidRDefault="00000000">
            <w:pPr>
              <w:jc w:val="center"/>
              <w:rPr>
                <w:rFonts w:ascii="Times New Roman" w:eastAsia="Times New Roman" w:hAnsi="Times New Roman" w:cs="Times New Roman"/>
                <w:sz w:val="26"/>
                <w:szCs w:val="26"/>
              </w:rPr>
            </w:pPr>
            <w:r>
              <w:rPr>
                <w:rFonts w:ascii="Times New Roman" w:eastAsia="Times New Roman" w:hAnsi="Times New Roman" w:cs="Times New Roman"/>
              </w:rPr>
              <w:t>albuminuria*</w:t>
            </w:r>
          </w:p>
        </w:tc>
      </w:tr>
      <w:tr w:rsidR="00961306" w14:paraId="7DEE3274" w14:textId="77777777">
        <w:tc>
          <w:tcPr>
            <w:tcW w:w="1860" w:type="dxa"/>
          </w:tcPr>
          <w:p w14:paraId="614A56EB" w14:textId="77777777" w:rsidR="00961306" w:rsidRDefault="00961306">
            <w:pPr>
              <w:jc w:val="center"/>
              <w:rPr>
                <w:rFonts w:ascii="Times New Roman" w:eastAsia="Times New Roman" w:hAnsi="Times New Roman" w:cs="Times New Roman"/>
              </w:rPr>
            </w:pPr>
          </w:p>
        </w:tc>
        <w:tc>
          <w:tcPr>
            <w:tcW w:w="1935" w:type="dxa"/>
          </w:tcPr>
          <w:p w14:paraId="7BF54F22" w14:textId="77777777" w:rsidR="00961306" w:rsidRDefault="00000000">
            <w:pPr>
              <w:jc w:val="center"/>
              <w:rPr>
                <w:rFonts w:ascii="Times New Roman" w:eastAsia="Times New Roman" w:hAnsi="Times New Roman" w:cs="Times New Roman"/>
              </w:rPr>
            </w:pPr>
            <w:r>
              <w:rPr>
                <w:rFonts w:ascii="Times New Roman" w:eastAsia="Times New Roman" w:hAnsi="Times New Roman" w:cs="Times New Roman"/>
              </w:rPr>
              <w:t>CRD</w:t>
            </w:r>
          </w:p>
        </w:tc>
        <w:tc>
          <w:tcPr>
            <w:tcW w:w="2280" w:type="dxa"/>
          </w:tcPr>
          <w:p w14:paraId="0CE9BC6C" w14:textId="77777777" w:rsidR="00961306" w:rsidRDefault="00000000">
            <w:pPr>
              <w:jc w:val="center"/>
              <w:rPr>
                <w:rFonts w:ascii="Times New Roman" w:eastAsia="Times New Roman" w:hAnsi="Times New Roman" w:cs="Times New Roman"/>
                <w:sz w:val="26"/>
                <w:szCs w:val="26"/>
              </w:rPr>
            </w:pPr>
            <w:r>
              <w:rPr>
                <w:rFonts w:ascii="Times New Roman" w:eastAsia="Times New Roman" w:hAnsi="Times New Roman" w:cs="Times New Roman"/>
              </w:rPr>
              <w:t>Microalbuminuria</w:t>
            </w:r>
          </w:p>
        </w:tc>
      </w:tr>
      <w:tr w:rsidR="00961306" w14:paraId="51BDBBE2" w14:textId="77777777">
        <w:trPr>
          <w:trHeight w:val="382"/>
        </w:trPr>
        <w:tc>
          <w:tcPr>
            <w:tcW w:w="1860" w:type="dxa"/>
          </w:tcPr>
          <w:p w14:paraId="36128753" w14:textId="77777777" w:rsidR="00961306" w:rsidRDefault="00961306">
            <w:pPr>
              <w:jc w:val="center"/>
              <w:rPr>
                <w:rFonts w:ascii="Times New Roman" w:eastAsia="Times New Roman" w:hAnsi="Times New Roman" w:cs="Times New Roman"/>
              </w:rPr>
            </w:pPr>
          </w:p>
        </w:tc>
        <w:tc>
          <w:tcPr>
            <w:tcW w:w="1935" w:type="dxa"/>
          </w:tcPr>
          <w:p w14:paraId="7FDE464D" w14:textId="77777777" w:rsidR="00961306" w:rsidRDefault="00000000">
            <w:pPr>
              <w:jc w:val="center"/>
              <w:rPr>
                <w:rFonts w:ascii="Times New Roman" w:eastAsia="Times New Roman" w:hAnsi="Times New Roman" w:cs="Times New Roman"/>
              </w:rPr>
            </w:pPr>
            <w:r>
              <w:rPr>
                <w:rFonts w:ascii="Times New Roman" w:eastAsia="Times New Roman" w:hAnsi="Times New Roman" w:cs="Times New Roman"/>
              </w:rPr>
              <w:t>“Chronic Renal Failure”</w:t>
            </w:r>
          </w:p>
        </w:tc>
        <w:tc>
          <w:tcPr>
            <w:tcW w:w="2280" w:type="dxa"/>
          </w:tcPr>
          <w:p w14:paraId="0D3BFF4C" w14:textId="77777777" w:rsidR="00961306" w:rsidRDefault="00000000">
            <w:pPr>
              <w:jc w:val="center"/>
              <w:rPr>
                <w:rFonts w:ascii="Times New Roman" w:eastAsia="Times New Roman" w:hAnsi="Times New Roman" w:cs="Times New Roman"/>
              </w:rPr>
            </w:pPr>
            <w:r>
              <w:rPr>
                <w:rFonts w:ascii="Times New Roman" w:eastAsia="Times New Roman" w:hAnsi="Times New Roman" w:cs="Times New Roman"/>
              </w:rPr>
              <w:t>Macroalbuminuria</w:t>
            </w:r>
          </w:p>
        </w:tc>
      </w:tr>
      <w:tr w:rsidR="00961306" w14:paraId="2EEF2563" w14:textId="77777777">
        <w:trPr>
          <w:trHeight w:val="382"/>
        </w:trPr>
        <w:tc>
          <w:tcPr>
            <w:tcW w:w="1860" w:type="dxa"/>
          </w:tcPr>
          <w:p w14:paraId="76DDAC8F" w14:textId="77777777" w:rsidR="00961306" w:rsidRDefault="00961306">
            <w:pPr>
              <w:jc w:val="center"/>
              <w:rPr>
                <w:rFonts w:ascii="Times New Roman" w:eastAsia="Times New Roman" w:hAnsi="Times New Roman" w:cs="Times New Roman"/>
              </w:rPr>
            </w:pPr>
          </w:p>
        </w:tc>
        <w:tc>
          <w:tcPr>
            <w:tcW w:w="1935" w:type="dxa"/>
          </w:tcPr>
          <w:p w14:paraId="3131D386" w14:textId="77777777" w:rsidR="00961306" w:rsidRDefault="00000000">
            <w:pPr>
              <w:jc w:val="center"/>
              <w:rPr>
                <w:rFonts w:ascii="Times New Roman" w:eastAsia="Times New Roman" w:hAnsi="Times New Roman" w:cs="Times New Roman"/>
              </w:rPr>
            </w:pPr>
            <w:r>
              <w:rPr>
                <w:rFonts w:ascii="Times New Roman" w:eastAsia="Times New Roman" w:hAnsi="Times New Roman" w:cs="Times New Roman"/>
              </w:rPr>
              <w:t>CRF</w:t>
            </w:r>
          </w:p>
        </w:tc>
        <w:tc>
          <w:tcPr>
            <w:tcW w:w="2280" w:type="dxa"/>
          </w:tcPr>
          <w:p w14:paraId="5F8C92F8" w14:textId="77777777" w:rsidR="00961306" w:rsidRDefault="00961306">
            <w:pPr>
              <w:jc w:val="center"/>
              <w:rPr>
                <w:rFonts w:ascii="Times New Roman" w:eastAsia="Times New Roman" w:hAnsi="Times New Roman" w:cs="Times New Roman"/>
              </w:rPr>
            </w:pPr>
          </w:p>
        </w:tc>
      </w:tr>
      <w:tr w:rsidR="00961306" w14:paraId="58212A50" w14:textId="77777777">
        <w:trPr>
          <w:trHeight w:val="382"/>
        </w:trPr>
        <w:tc>
          <w:tcPr>
            <w:tcW w:w="1860" w:type="dxa"/>
          </w:tcPr>
          <w:p w14:paraId="277A1305" w14:textId="77777777" w:rsidR="00961306" w:rsidRDefault="00961306">
            <w:pPr>
              <w:jc w:val="center"/>
              <w:rPr>
                <w:rFonts w:ascii="Times New Roman" w:eastAsia="Times New Roman" w:hAnsi="Times New Roman" w:cs="Times New Roman"/>
              </w:rPr>
            </w:pPr>
          </w:p>
        </w:tc>
        <w:tc>
          <w:tcPr>
            <w:tcW w:w="1935" w:type="dxa"/>
          </w:tcPr>
          <w:p w14:paraId="1138684F" w14:textId="77777777" w:rsidR="00961306" w:rsidRDefault="00000000">
            <w:pPr>
              <w:jc w:val="center"/>
              <w:rPr>
                <w:rFonts w:ascii="Times New Roman" w:eastAsia="Times New Roman" w:hAnsi="Times New Roman" w:cs="Times New Roman"/>
              </w:rPr>
            </w:pPr>
            <w:r>
              <w:rPr>
                <w:rFonts w:ascii="Times New Roman" w:eastAsia="Times New Roman" w:hAnsi="Times New Roman" w:cs="Times New Roman"/>
              </w:rPr>
              <w:t>“Chronic Kidney Insufficiency”</w:t>
            </w:r>
          </w:p>
        </w:tc>
        <w:tc>
          <w:tcPr>
            <w:tcW w:w="2280" w:type="dxa"/>
          </w:tcPr>
          <w:p w14:paraId="3C0648BC" w14:textId="77777777" w:rsidR="00961306" w:rsidRDefault="00961306">
            <w:pPr>
              <w:jc w:val="center"/>
              <w:rPr>
                <w:rFonts w:ascii="Times New Roman" w:eastAsia="Times New Roman" w:hAnsi="Times New Roman" w:cs="Times New Roman"/>
              </w:rPr>
            </w:pPr>
          </w:p>
        </w:tc>
      </w:tr>
    </w:tbl>
    <w:p w14:paraId="0B612CFC" w14:textId="77777777" w:rsidR="00961306" w:rsidRDefault="00961306">
      <w:pPr>
        <w:spacing w:after="160" w:line="240" w:lineRule="auto"/>
        <w:rPr>
          <w:rFonts w:ascii="Times New Roman" w:eastAsia="Times New Roman" w:hAnsi="Times New Roman" w:cs="Times New Roman"/>
          <w:b/>
          <w:color w:val="222222"/>
          <w:highlight w:val="white"/>
        </w:rPr>
      </w:pPr>
    </w:p>
    <w:p w14:paraId="2A0784EF" w14:textId="77777777" w:rsidR="00961306" w:rsidRDefault="00000000">
      <w:pPr>
        <w:spacing w:after="160" w:line="240" w:lineRule="auto"/>
        <w:rPr>
          <w:rFonts w:ascii="Times New Roman" w:eastAsia="Times New Roman" w:hAnsi="Times New Roman" w:cs="Times New Roman"/>
        </w:rPr>
      </w:pPr>
      <w:r>
        <w:rPr>
          <w:rFonts w:ascii="Times New Roman" w:eastAsia="Times New Roman" w:hAnsi="Times New Roman" w:cs="Times New Roman"/>
          <w:b/>
        </w:rPr>
        <w:t>General strategy</w:t>
      </w:r>
      <w:r>
        <w:rPr>
          <w:rFonts w:ascii="Times New Roman" w:eastAsia="Times New Roman" w:hAnsi="Times New Roman" w:cs="Times New Roman"/>
        </w:rPr>
        <w:t>: (DASH OR “Dietary Approaches to Stop Hypertension” OR “Hypertension diet”) OR (“</w:t>
      </w:r>
      <w:proofErr w:type="gramStart"/>
      <w:r>
        <w:rPr>
          <w:rFonts w:ascii="Times New Roman" w:eastAsia="Times New Roman" w:hAnsi="Times New Roman" w:cs="Times New Roman"/>
        </w:rPr>
        <w:t>Chronic Kidney Disease</w:t>
      </w:r>
      <w:proofErr w:type="gramEnd"/>
      <w:r>
        <w:rPr>
          <w:rFonts w:ascii="Times New Roman" w:eastAsia="Times New Roman" w:hAnsi="Times New Roman" w:cs="Times New Roman"/>
        </w:rPr>
        <w:t>” OR CKD OR “CKD Progression” OR “Chronic Kidney Disease Progression” OR “Chronic Renal Disease” OR CRD OR “Chronic Renal Failure” OR CRF OR “Chronic Kidney Insufficiency”) AND (eGFR OR "estimated Glomerular Filtration Rate" OR “albumin-creatinine ratio” OR ACR OR albuminuria* OR Microalbuminuria OR Macroalbuminuria)</w:t>
      </w:r>
    </w:p>
    <w:tbl>
      <w:tblPr>
        <w:tblStyle w:val="a0"/>
        <w:tblpPr w:leftFromText="180" w:rightFromText="180" w:vertAnchor="text"/>
        <w:tblW w:w="9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70"/>
        <w:gridCol w:w="3165"/>
        <w:gridCol w:w="2715"/>
      </w:tblGrid>
      <w:tr w:rsidR="00961306" w14:paraId="1399B1CA" w14:textId="77777777">
        <w:trPr>
          <w:trHeight w:val="503"/>
        </w:trPr>
        <w:tc>
          <w:tcPr>
            <w:tcW w:w="3270" w:type="dxa"/>
          </w:tcPr>
          <w:p w14:paraId="7D837FF0" w14:textId="77777777" w:rsidR="00961306" w:rsidRDefault="00000000">
            <w:pPr>
              <w:jc w:val="center"/>
              <w:rPr>
                <w:rFonts w:ascii="Times New Roman" w:eastAsia="Times New Roman" w:hAnsi="Times New Roman" w:cs="Times New Roman"/>
                <w:b/>
                <w:color w:val="222222"/>
                <w:highlight w:val="white"/>
              </w:rPr>
            </w:pPr>
            <w:r>
              <w:rPr>
                <w:rFonts w:ascii="Times New Roman" w:eastAsia="Times New Roman" w:hAnsi="Times New Roman" w:cs="Times New Roman"/>
                <w:b/>
                <w:color w:val="222222"/>
                <w:highlight w:val="white"/>
              </w:rPr>
              <w:t>DATABASE</w:t>
            </w:r>
          </w:p>
        </w:tc>
        <w:tc>
          <w:tcPr>
            <w:tcW w:w="3165" w:type="dxa"/>
          </w:tcPr>
          <w:p w14:paraId="38D02674" w14:textId="77777777" w:rsidR="00961306" w:rsidRDefault="00000000">
            <w:pPr>
              <w:jc w:val="center"/>
              <w:rPr>
                <w:rFonts w:ascii="Times New Roman" w:eastAsia="Times New Roman" w:hAnsi="Times New Roman" w:cs="Times New Roman"/>
                <w:b/>
                <w:color w:val="222222"/>
                <w:highlight w:val="white"/>
              </w:rPr>
            </w:pPr>
            <w:r>
              <w:rPr>
                <w:rFonts w:ascii="Times New Roman" w:eastAsia="Times New Roman" w:hAnsi="Times New Roman" w:cs="Times New Roman"/>
                <w:b/>
                <w:color w:val="222222"/>
                <w:highlight w:val="white"/>
              </w:rPr>
              <w:t>STRATEGY</w:t>
            </w:r>
          </w:p>
        </w:tc>
        <w:tc>
          <w:tcPr>
            <w:tcW w:w="2715" w:type="dxa"/>
          </w:tcPr>
          <w:p w14:paraId="24600B2E" w14:textId="77777777" w:rsidR="00961306" w:rsidRDefault="00000000">
            <w:pPr>
              <w:jc w:val="center"/>
              <w:rPr>
                <w:rFonts w:ascii="Times New Roman" w:eastAsia="Times New Roman" w:hAnsi="Times New Roman" w:cs="Times New Roman"/>
                <w:b/>
                <w:color w:val="222222"/>
                <w:highlight w:val="white"/>
              </w:rPr>
            </w:pPr>
            <w:r>
              <w:rPr>
                <w:rFonts w:ascii="Times New Roman" w:eastAsia="Times New Roman" w:hAnsi="Times New Roman" w:cs="Times New Roman"/>
                <w:b/>
                <w:color w:val="222222"/>
                <w:highlight w:val="white"/>
              </w:rPr>
              <w:t>RESULTS</w:t>
            </w:r>
          </w:p>
        </w:tc>
      </w:tr>
      <w:tr w:rsidR="00961306" w14:paraId="21D94AB5" w14:textId="77777777">
        <w:trPr>
          <w:trHeight w:val="503"/>
        </w:trPr>
        <w:tc>
          <w:tcPr>
            <w:tcW w:w="3270" w:type="dxa"/>
          </w:tcPr>
          <w:p w14:paraId="0A465034" w14:textId="77777777" w:rsidR="00961306" w:rsidRDefault="00961306">
            <w:pPr>
              <w:jc w:val="center"/>
              <w:rPr>
                <w:rFonts w:ascii="Times New Roman" w:eastAsia="Times New Roman" w:hAnsi="Times New Roman" w:cs="Times New Roman"/>
                <w:color w:val="222222"/>
                <w:highlight w:val="white"/>
              </w:rPr>
            </w:pPr>
          </w:p>
          <w:p w14:paraId="467F88BF" w14:textId="77777777" w:rsidR="00961306" w:rsidRDefault="00961306">
            <w:pPr>
              <w:jc w:val="center"/>
              <w:rPr>
                <w:rFonts w:ascii="Times New Roman" w:eastAsia="Times New Roman" w:hAnsi="Times New Roman" w:cs="Times New Roman"/>
                <w:color w:val="222222"/>
                <w:highlight w:val="white"/>
              </w:rPr>
            </w:pPr>
          </w:p>
          <w:p w14:paraId="25ADE786" w14:textId="77777777" w:rsidR="00961306" w:rsidRDefault="00000000">
            <w:pPr>
              <w:jc w:val="center"/>
              <w:rPr>
                <w:rFonts w:ascii="Times New Roman" w:eastAsia="Times New Roman" w:hAnsi="Times New Roman" w:cs="Times New Roman"/>
                <w:color w:val="222222"/>
                <w:highlight w:val="white"/>
              </w:rPr>
            </w:pPr>
            <w:r>
              <w:rPr>
                <w:rFonts w:ascii="Times New Roman" w:eastAsia="Times New Roman" w:hAnsi="Times New Roman" w:cs="Times New Roman"/>
                <w:color w:val="222222"/>
                <w:highlight w:val="white"/>
              </w:rPr>
              <w:t>EBSCOhost: CINAHL, MEDLINE, Health Source - Consumer Edition, Health Source: Nursing/Academic Edition</w:t>
            </w:r>
          </w:p>
          <w:p w14:paraId="1B97B4E2" w14:textId="77777777" w:rsidR="00961306" w:rsidRDefault="00000000">
            <w:pPr>
              <w:jc w:val="center"/>
              <w:rPr>
                <w:rFonts w:ascii="Times New Roman" w:eastAsia="Times New Roman" w:hAnsi="Times New Roman" w:cs="Times New Roman"/>
                <w:color w:val="222222"/>
                <w:highlight w:val="white"/>
              </w:rPr>
            </w:pPr>
            <w:r>
              <w:rPr>
                <w:rFonts w:ascii="Times New Roman" w:eastAsia="Times New Roman" w:hAnsi="Times New Roman" w:cs="Times New Roman"/>
                <w:color w:val="222222"/>
                <w:highlight w:val="white"/>
              </w:rPr>
              <w:t>2025/01/</w:t>
            </w:r>
          </w:p>
        </w:tc>
        <w:tc>
          <w:tcPr>
            <w:tcW w:w="3165" w:type="dxa"/>
          </w:tcPr>
          <w:p w14:paraId="2602F43B" w14:textId="77777777" w:rsidR="00961306" w:rsidRDefault="00000000">
            <w:pPr>
              <w:rPr>
                <w:rFonts w:ascii="Times New Roman" w:eastAsia="Times New Roman" w:hAnsi="Times New Roman" w:cs="Times New Roman"/>
                <w:highlight w:val="white"/>
              </w:rPr>
            </w:pPr>
            <w:r>
              <w:rPr>
                <w:rFonts w:ascii="Times New Roman" w:eastAsia="Times New Roman" w:hAnsi="Times New Roman" w:cs="Times New Roman"/>
                <w:highlight w:val="white"/>
              </w:rPr>
              <w:t>(DASH OR “Dietary Approaches to Stop Hypertension” OR “Hypertension diet”) AND (“</w:t>
            </w:r>
            <w:proofErr w:type="gramStart"/>
            <w:r>
              <w:rPr>
                <w:rFonts w:ascii="Times New Roman" w:eastAsia="Times New Roman" w:hAnsi="Times New Roman" w:cs="Times New Roman"/>
                <w:highlight w:val="white"/>
              </w:rPr>
              <w:t>Chronic Kidney Disease</w:t>
            </w:r>
            <w:proofErr w:type="gramEnd"/>
            <w:r>
              <w:rPr>
                <w:rFonts w:ascii="Times New Roman" w:eastAsia="Times New Roman" w:hAnsi="Times New Roman" w:cs="Times New Roman"/>
                <w:highlight w:val="white"/>
              </w:rPr>
              <w:t>” OR CKD OR “CKD Progression” OR “Chronic Kidney Disease Progression” OR “Chronic Renal Disease” OR CRD OR “Chronic Renal Failure” OR CRF OR “Chronic Kidney Insufficiency”) AND (eGFR OR "estimated Glomerular Filtration Rate" OR “albumin-creatinine ratio” OR OR ACR OR albuminuria* OR Microalbuminuria OR Macroalbuminuria)</w:t>
            </w:r>
          </w:p>
        </w:tc>
        <w:tc>
          <w:tcPr>
            <w:tcW w:w="2715" w:type="dxa"/>
          </w:tcPr>
          <w:p w14:paraId="5A6042C4" w14:textId="77777777" w:rsidR="00961306" w:rsidRDefault="00961306">
            <w:pPr>
              <w:rPr>
                <w:rFonts w:ascii="Times New Roman" w:eastAsia="Times New Roman" w:hAnsi="Times New Roman" w:cs="Times New Roman"/>
                <w:color w:val="222222"/>
                <w:highlight w:val="white"/>
              </w:rPr>
            </w:pPr>
          </w:p>
          <w:p w14:paraId="39EE300C" w14:textId="77777777" w:rsidR="00961306" w:rsidRDefault="00961306">
            <w:pPr>
              <w:jc w:val="center"/>
              <w:rPr>
                <w:rFonts w:ascii="Times New Roman" w:eastAsia="Times New Roman" w:hAnsi="Times New Roman" w:cs="Times New Roman"/>
                <w:color w:val="222222"/>
                <w:highlight w:val="white"/>
              </w:rPr>
            </w:pPr>
          </w:p>
          <w:p w14:paraId="01B603D8" w14:textId="77777777" w:rsidR="00961306" w:rsidRDefault="00000000">
            <w:pPr>
              <w:jc w:val="center"/>
              <w:rPr>
                <w:rFonts w:ascii="Times New Roman" w:eastAsia="Times New Roman" w:hAnsi="Times New Roman" w:cs="Times New Roman"/>
                <w:color w:val="222222"/>
                <w:highlight w:val="white"/>
              </w:rPr>
            </w:pPr>
            <w:hyperlink r:id="rId4">
              <w:r>
                <w:rPr>
                  <w:rFonts w:ascii="Times New Roman" w:eastAsia="Times New Roman" w:hAnsi="Times New Roman" w:cs="Times New Roman"/>
                  <w:color w:val="1155CC"/>
                  <w:highlight w:val="white"/>
                  <w:u w:val="single"/>
                </w:rPr>
                <w:t>Link</w:t>
              </w:r>
            </w:hyperlink>
          </w:p>
          <w:p w14:paraId="3EBE33E2" w14:textId="77777777" w:rsidR="00961306" w:rsidRDefault="00000000">
            <w:pPr>
              <w:jc w:val="center"/>
              <w:rPr>
                <w:rFonts w:ascii="Times New Roman" w:eastAsia="Times New Roman" w:hAnsi="Times New Roman" w:cs="Times New Roman"/>
                <w:color w:val="222222"/>
                <w:highlight w:val="white"/>
              </w:rPr>
            </w:pPr>
            <w:r>
              <w:rPr>
                <w:rFonts w:ascii="Times New Roman" w:eastAsia="Times New Roman" w:hAnsi="Times New Roman" w:cs="Times New Roman"/>
                <w:color w:val="222222"/>
                <w:highlight w:val="white"/>
              </w:rPr>
              <w:t>26</w:t>
            </w:r>
          </w:p>
        </w:tc>
      </w:tr>
      <w:tr w:rsidR="00961306" w14:paraId="2FA59AF5" w14:textId="77777777">
        <w:trPr>
          <w:trHeight w:val="503"/>
        </w:trPr>
        <w:tc>
          <w:tcPr>
            <w:tcW w:w="3270" w:type="dxa"/>
          </w:tcPr>
          <w:p w14:paraId="2813D7EC" w14:textId="77777777" w:rsidR="00961306" w:rsidRDefault="00961306">
            <w:pPr>
              <w:rPr>
                <w:rFonts w:ascii="Times New Roman" w:eastAsia="Times New Roman" w:hAnsi="Times New Roman" w:cs="Times New Roman"/>
                <w:color w:val="222222"/>
                <w:highlight w:val="white"/>
              </w:rPr>
            </w:pPr>
          </w:p>
          <w:p w14:paraId="1C4F4E3B" w14:textId="77777777" w:rsidR="00961306" w:rsidRDefault="00961306">
            <w:pPr>
              <w:jc w:val="center"/>
              <w:rPr>
                <w:rFonts w:ascii="Times New Roman" w:eastAsia="Times New Roman" w:hAnsi="Times New Roman" w:cs="Times New Roman"/>
                <w:color w:val="222222"/>
                <w:highlight w:val="white"/>
              </w:rPr>
            </w:pPr>
          </w:p>
          <w:p w14:paraId="2978EA94" w14:textId="77777777" w:rsidR="00961306" w:rsidRDefault="00000000">
            <w:pPr>
              <w:jc w:val="center"/>
              <w:rPr>
                <w:rFonts w:ascii="Times New Roman" w:eastAsia="Times New Roman" w:hAnsi="Times New Roman" w:cs="Times New Roman"/>
                <w:color w:val="222222"/>
                <w:highlight w:val="white"/>
              </w:rPr>
            </w:pPr>
            <w:r>
              <w:rPr>
                <w:rFonts w:ascii="Times New Roman" w:eastAsia="Times New Roman" w:hAnsi="Times New Roman" w:cs="Times New Roman"/>
                <w:color w:val="222222"/>
                <w:highlight w:val="white"/>
              </w:rPr>
              <w:t>Scopus</w:t>
            </w:r>
          </w:p>
          <w:p w14:paraId="1ECBEBA3" w14:textId="77777777" w:rsidR="00961306" w:rsidRDefault="00000000">
            <w:pPr>
              <w:jc w:val="center"/>
              <w:rPr>
                <w:rFonts w:ascii="Times New Roman" w:eastAsia="Times New Roman" w:hAnsi="Times New Roman" w:cs="Times New Roman"/>
                <w:color w:val="222222"/>
                <w:highlight w:val="white"/>
              </w:rPr>
            </w:pPr>
            <w:r>
              <w:rPr>
                <w:rFonts w:ascii="Times New Roman" w:eastAsia="Times New Roman" w:hAnsi="Times New Roman" w:cs="Times New Roman"/>
                <w:color w:val="222222"/>
                <w:highlight w:val="white"/>
              </w:rPr>
              <w:t>2025/01/</w:t>
            </w:r>
          </w:p>
          <w:p w14:paraId="101B84B7" w14:textId="77777777" w:rsidR="00961306" w:rsidRDefault="00961306">
            <w:pPr>
              <w:rPr>
                <w:rFonts w:ascii="Times New Roman" w:eastAsia="Times New Roman" w:hAnsi="Times New Roman" w:cs="Times New Roman"/>
                <w:color w:val="222222"/>
                <w:highlight w:val="white"/>
              </w:rPr>
            </w:pPr>
          </w:p>
        </w:tc>
        <w:tc>
          <w:tcPr>
            <w:tcW w:w="3165" w:type="dxa"/>
          </w:tcPr>
          <w:p w14:paraId="0ABF1250" w14:textId="77777777" w:rsidR="00961306" w:rsidRDefault="00000000">
            <w:pPr>
              <w:rPr>
                <w:rFonts w:ascii="Times New Roman" w:eastAsia="Times New Roman" w:hAnsi="Times New Roman" w:cs="Times New Roman"/>
                <w:highlight w:val="white"/>
              </w:rPr>
            </w:pPr>
            <w:r>
              <w:rPr>
                <w:rFonts w:ascii="Times New Roman" w:eastAsia="Times New Roman" w:hAnsi="Times New Roman" w:cs="Times New Roman"/>
                <w:highlight w:val="white"/>
              </w:rPr>
              <w:lastRenderedPageBreak/>
              <w:t xml:space="preserve">( TITLE-ABS-KEY ( dash  OR  "Dietary Approaches to Stop Hypertension"  OR  "Hypertension diet" )  AND  </w:t>
            </w:r>
            <w:r>
              <w:rPr>
                <w:rFonts w:ascii="Times New Roman" w:eastAsia="Times New Roman" w:hAnsi="Times New Roman" w:cs="Times New Roman"/>
                <w:highlight w:val="white"/>
              </w:rPr>
              <w:lastRenderedPageBreak/>
              <w:t>TITLE-ABS-KEY ( "Chronic Kidney Disease"  OR  ckd  OR  "CKD Progression"  OR  "Chronic Kidney Disease Progression"  OR  "Chronic Renal Disease"  OR  crd  OR  "Chronic Renal Failure"  OR  crf  OR  "Chronic Kidney Insufficiency" )  AND  TITLE-ABS-KEY ( egfr  OR  "estimated Glomerular Filtration Rate"  OR  "albumin-creatinine ratio"  OR  acr  OR  albuminuria*  OR  microalbuminuria  OR  macroalbuminuria ) )</w:t>
            </w:r>
          </w:p>
        </w:tc>
        <w:tc>
          <w:tcPr>
            <w:tcW w:w="2715" w:type="dxa"/>
          </w:tcPr>
          <w:p w14:paraId="5F2E3285" w14:textId="77777777" w:rsidR="00961306" w:rsidRDefault="00961306">
            <w:pPr>
              <w:rPr>
                <w:rFonts w:ascii="Times New Roman" w:eastAsia="Times New Roman" w:hAnsi="Times New Roman" w:cs="Times New Roman"/>
                <w:color w:val="222222"/>
                <w:highlight w:val="white"/>
              </w:rPr>
            </w:pPr>
          </w:p>
          <w:p w14:paraId="0A54FFA5" w14:textId="77777777" w:rsidR="00961306" w:rsidRDefault="00961306">
            <w:pPr>
              <w:jc w:val="center"/>
              <w:rPr>
                <w:rFonts w:ascii="Times New Roman" w:eastAsia="Times New Roman" w:hAnsi="Times New Roman" w:cs="Times New Roman"/>
                <w:color w:val="222222"/>
                <w:highlight w:val="white"/>
              </w:rPr>
            </w:pPr>
          </w:p>
          <w:p w14:paraId="79E022EC" w14:textId="77777777" w:rsidR="00961306" w:rsidRDefault="00000000">
            <w:pPr>
              <w:jc w:val="center"/>
              <w:rPr>
                <w:rFonts w:ascii="Times New Roman" w:eastAsia="Times New Roman" w:hAnsi="Times New Roman" w:cs="Times New Roman"/>
                <w:color w:val="222222"/>
                <w:highlight w:val="white"/>
              </w:rPr>
            </w:pPr>
            <w:hyperlink r:id="rId5">
              <w:r>
                <w:rPr>
                  <w:rFonts w:ascii="Times New Roman" w:eastAsia="Times New Roman" w:hAnsi="Times New Roman" w:cs="Times New Roman"/>
                  <w:color w:val="1155CC"/>
                  <w:highlight w:val="white"/>
                  <w:u w:val="single"/>
                </w:rPr>
                <w:t>Link</w:t>
              </w:r>
            </w:hyperlink>
          </w:p>
          <w:p w14:paraId="26A8AA9A" w14:textId="77777777" w:rsidR="00961306" w:rsidRDefault="00000000">
            <w:pPr>
              <w:jc w:val="center"/>
              <w:rPr>
                <w:rFonts w:ascii="Times New Roman" w:eastAsia="Times New Roman" w:hAnsi="Times New Roman" w:cs="Times New Roman"/>
                <w:color w:val="222222"/>
                <w:highlight w:val="white"/>
              </w:rPr>
            </w:pPr>
            <w:r>
              <w:rPr>
                <w:rFonts w:ascii="Times New Roman" w:eastAsia="Times New Roman" w:hAnsi="Times New Roman" w:cs="Times New Roman"/>
                <w:color w:val="222222"/>
                <w:highlight w:val="white"/>
              </w:rPr>
              <w:t>42</w:t>
            </w:r>
          </w:p>
        </w:tc>
      </w:tr>
      <w:tr w:rsidR="00961306" w14:paraId="0D26E79C" w14:textId="77777777">
        <w:trPr>
          <w:trHeight w:val="2850"/>
        </w:trPr>
        <w:tc>
          <w:tcPr>
            <w:tcW w:w="3270" w:type="dxa"/>
          </w:tcPr>
          <w:p w14:paraId="7F3667A4" w14:textId="77777777" w:rsidR="00961306" w:rsidRDefault="00961306">
            <w:pPr>
              <w:rPr>
                <w:rFonts w:ascii="Times New Roman" w:eastAsia="Times New Roman" w:hAnsi="Times New Roman" w:cs="Times New Roman"/>
                <w:color w:val="222222"/>
                <w:highlight w:val="white"/>
              </w:rPr>
            </w:pPr>
          </w:p>
          <w:p w14:paraId="6532F915" w14:textId="77777777" w:rsidR="00961306" w:rsidRDefault="00961306">
            <w:pPr>
              <w:jc w:val="center"/>
              <w:rPr>
                <w:rFonts w:ascii="Times New Roman" w:eastAsia="Times New Roman" w:hAnsi="Times New Roman" w:cs="Times New Roman"/>
                <w:color w:val="222222"/>
                <w:highlight w:val="white"/>
              </w:rPr>
            </w:pPr>
          </w:p>
          <w:p w14:paraId="6F8A9A3B" w14:textId="77777777" w:rsidR="00961306" w:rsidRDefault="00961306">
            <w:pPr>
              <w:jc w:val="center"/>
              <w:rPr>
                <w:rFonts w:ascii="Times New Roman" w:eastAsia="Times New Roman" w:hAnsi="Times New Roman" w:cs="Times New Roman"/>
                <w:color w:val="222222"/>
                <w:highlight w:val="white"/>
              </w:rPr>
            </w:pPr>
          </w:p>
          <w:p w14:paraId="334BB016" w14:textId="77777777" w:rsidR="00961306" w:rsidRDefault="00961306">
            <w:pPr>
              <w:jc w:val="center"/>
              <w:rPr>
                <w:rFonts w:ascii="Times New Roman" w:eastAsia="Times New Roman" w:hAnsi="Times New Roman" w:cs="Times New Roman"/>
                <w:color w:val="222222"/>
                <w:highlight w:val="white"/>
              </w:rPr>
            </w:pPr>
          </w:p>
          <w:p w14:paraId="79AF1022" w14:textId="77777777" w:rsidR="00961306" w:rsidRDefault="00000000">
            <w:pPr>
              <w:jc w:val="center"/>
              <w:rPr>
                <w:rFonts w:ascii="Times New Roman" w:eastAsia="Times New Roman" w:hAnsi="Times New Roman" w:cs="Times New Roman"/>
                <w:color w:val="222222"/>
                <w:highlight w:val="white"/>
              </w:rPr>
            </w:pPr>
            <w:r>
              <w:rPr>
                <w:rFonts w:ascii="Times New Roman" w:eastAsia="Times New Roman" w:hAnsi="Times New Roman" w:cs="Times New Roman"/>
                <w:color w:val="222222"/>
                <w:highlight w:val="white"/>
              </w:rPr>
              <w:t>PubMed</w:t>
            </w:r>
          </w:p>
          <w:p w14:paraId="4C0AE7E1" w14:textId="77777777" w:rsidR="00961306" w:rsidRDefault="00000000">
            <w:pPr>
              <w:jc w:val="center"/>
              <w:rPr>
                <w:rFonts w:ascii="Times New Roman" w:eastAsia="Times New Roman" w:hAnsi="Times New Roman" w:cs="Times New Roman"/>
                <w:color w:val="222222"/>
                <w:highlight w:val="white"/>
              </w:rPr>
            </w:pPr>
            <w:r>
              <w:rPr>
                <w:rFonts w:ascii="Times New Roman" w:eastAsia="Times New Roman" w:hAnsi="Times New Roman" w:cs="Times New Roman"/>
                <w:color w:val="222222"/>
                <w:highlight w:val="white"/>
              </w:rPr>
              <w:t>2025/01/</w:t>
            </w:r>
          </w:p>
          <w:p w14:paraId="596E8292" w14:textId="77777777" w:rsidR="00961306" w:rsidRDefault="00961306">
            <w:pPr>
              <w:jc w:val="center"/>
              <w:rPr>
                <w:rFonts w:ascii="Times New Roman" w:eastAsia="Times New Roman" w:hAnsi="Times New Roman" w:cs="Times New Roman"/>
                <w:color w:val="222222"/>
                <w:highlight w:val="white"/>
              </w:rPr>
            </w:pPr>
          </w:p>
        </w:tc>
        <w:tc>
          <w:tcPr>
            <w:tcW w:w="3165" w:type="dxa"/>
          </w:tcPr>
          <w:p w14:paraId="7F940116" w14:textId="77777777" w:rsidR="00961306" w:rsidRDefault="00000000">
            <w:pPr>
              <w:rPr>
                <w:rFonts w:ascii="Times New Roman" w:eastAsia="Times New Roman" w:hAnsi="Times New Roman" w:cs="Times New Roman"/>
                <w:color w:val="212121"/>
                <w:sz w:val="24"/>
                <w:szCs w:val="24"/>
              </w:rPr>
            </w:pPr>
            <w:bookmarkStart w:id="0" w:name="_bxud9qeidq9t" w:colFirst="0" w:colLast="0"/>
            <w:bookmarkEnd w:id="0"/>
            <w:r>
              <w:rPr>
                <w:rFonts w:ascii="Times New Roman" w:eastAsia="Times New Roman" w:hAnsi="Times New Roman" w:cs="Times New Roman"/>
                <w:color w:val="212121"/>
              </w:rPr>
              <w:t>((DASH OR "Dietary Approaches to Stop Hypertension" OR "Hypertension diet") AND ("Chronic Kidney Disease" OR CKD OR "CKD Progression" OR "Chronic Kidney Disease Progression" OR "Chronic Renal Disease" OR CRD OR "Chronic Renal Failure" OR CRF OR "Chronic Kidney Insufficiency"[MeSH Terms])) AND (eGFR OR "estimated Glomerular Filtration Rate" OR "albumin-creatinine ratio" OR ACR OR albuminuria* OR Microalbuminuria OR Macroalbuminuria[MeSH Terms]) Filters: from 1997 - 2025</w:t>
            </w:r>
          </w:p>
        </w:tc>
        <w:tc>
          <w:tcPr>
            <w:tcW w:w="2715" w:type="dxa"/>
          </w:tcPr>
          <w:p w14:paraId="6BFAB854" w14:textId="77777777" w:rsidR="00961306" w:rsidRDefault="00961306">
            <w:pPr>
              <w:rPr>
                <w:rFonts w:ascii="Times New Roman" w:eastAsia="Times New Roman" w:hAnsi="Times New Roman" w:cs="Times New Roman"/>
                <w:color w:val="222222"/>
                <w:highlight w:val="white"/>
              </w:rPr>
            </w:pPr>
          </w:p>
          <w:p w14:paraId="0C7E5ACA" w14:textId="77777777" w:rsidR="00961306" w:rsidRDefault="00961306">
            <w:pPr>
              <w:rPr>
                <w:rFonts w:ascii="Times New Roman" w:eastAsia="Times New Roman" w:hAnsi="Times New Roman" w:cs="Times New Roman"/>
                <w:color w:val="222222"/>
                <w:highlight w:val="white"/>
              </w:rPr>
            </w:pPr>
          </w:p>
          <w:p w14:paraId="666DBCFD" w14:textId="77777777" w:rsidR="00961306" w:rsidRDefault="00961306">
            <w:pPr>
              <w:rPr>
                <w:rFonts w:ascii="Times New Roman" w:eastAsia="Times New Roman" w:hAnsi="Times New Roman" w:cs="Times New Roman"/>
                <w:color w:val="222222"/>
                <w:highlight w:val="white"/>
              </w:rPr>
            </w:pPr>
          </w:p>
          <w:p w14:paraId="1AF82C4D" w14:textId="77777777" w:rsidR="00961306" w:rsidRDefault="00961306">
            <w:pPr>
              <w:rPr>
                <w:rFonts w:ascii="Times New Roman" w:eastAsia="Times New Roman" w:hAnsi="Times New Roman" w:cs="Times New Roman"/>
                <w:color w:val="222222"/>
                <w:highlight w:val="white"/>
              </w:rPr>
            </w:pPr>
          </w:p>
          <w:p w14:paraId="3DC83926" w14:textId="77777777" w:rsidR="00961306" w:rsidRDefault="00000000">
            <w:pPr>
              <w:jc w:val="center"/>
              <w:rPr>
                <w:rFonts w:ascii="Times New Roman" w:eastAsia="Times New Roman" w:hAnsi="Times New Roman" w:cs="Times New Roman"/>
                <w:color w:val="222222"/>
                <w:highlight w:val="white"/>
              </w:rPr>
            </w:pPr>
            <w:hyperlink r:id="rId6">
              <w:r>
                <w:rPr>
                  <w:rFonts w:ascii="Times New Roman" w:eastAsia="Times New Roman" w:hAnsi="Times New Roman" w:cs="Times New Roman"/>
                  <w:color w:val="1155CC"/>
                  <w:highlight w:val="white"/>
                  <w:u w:val="single"/>
                </w:rPr>
                <w:t>Link</w:t>
              </w:r>
            </w:hyperlink>
          </w:p>
          <w:p w14:paraId="454542F7" w14:textId="77777777" w:rsidR="00961306" w:rsidRDefault="00000000">
            <w:pPr>
              <w:jc w:val="center"/>
              <w:rPr>
                <w:rFonts w:ascii="Times New Roman" w:eastAsia="Times New Roman" w:hAnsi="Times New Roman" w:cs="Times New Roman"/>
                <w:color w:val="222222"/>
                <w:highlight w:val="white"/>
              </w:rPr>
            </w:pPr>
            <w:r>
              <w:rPr>
                <w:rFonts w:ascii="Times New Roman" w:eastAsia="Times New Roman" w:hAnsi="Times New Roman" w:cs="Times New Roman"/>
                <w:color w:val="222222"/>
                <w:highlight w:val="white"/>
              </w:rPr>
              <w:t>32</w:t>
            </w:r>
          </w:p>
        </w:tc>
      </w:tr>
      <w:tr w:rsidR="00961306" w14:paraId="1D3DCF53" w14:textId="77777777">
        <w:trPr>
          <w:trHeight w:val="503"/>
        </w:trPr>
        <w:tc>
          <w:tcPr>
            <w:tcW w:w="3270" w:type="dxa"/>
          </w:tcPr>
          <w:p w14:paraId="288FF209" w14:textId="77777777" w:rsidR="00961306" w:rsidRDefault="00961306">
            <w:pPr>
              <w:rPr>
                <w:rFonts w:ascii="Times New Roman" w:eastAsia="Times New Roman" w:hAnsi="Times New Roman" w:cs="Times New Roman"/>
                <w:color w:val="222222"/>
                <w:highlight w:val="white"/>
              </w:rPr>
            </w:pPr>
          </w:p>
          <w:p w14:paraId="35451D1C" w14:textId="77777777" w:rsidR="00961306" w:rsidRDefault="00961306">
            <w:pPr>
              <w:jc w:val="center"/>
              <w:rPr>
                <w:rFonts w:ascii="Times New Roman" w:eastAsia="Times New Roman" w:hAnsi="Times New Roman" w:cs="Times New Roman"/>
                <w:color w:val="222222"/>
                <w:highlight w:val="white"/>
              </w:rPr>
            </w:pPr>
          </w:p>
          <w:p w14:paraId="377A8CD8" w14:textId="77777777" w:rsidR="00961306" w:rsidRDefault="00000000">
            <w:pPr>
              <w:jc w:val="center"/>
              <w:rPr>
                <w:rFonts w:ascii="Times New Roman" w:eastAsia="Times New Roman" w:hAnsi="Times New Roman" w:cs="Times New Roman"/>
                <w:color w:val="222222"/>
                <w:highlight w:val="white"/>
              </w:rPr>
            </w:pPr>
            <w:r>
              <w:rPr>
                <w:rFonts w:ascii="Times New Roman" w:eastAsia="Times New Roman" w:hAnsi="Times New Roman" w:cs="Times New Roman"/>
                <w:color w:val="222222"/>
                <w:highlight w:val="white"/>
              </w:rPr>
              <w:t>Web of Science</w:t>
            </w:r>
          </w:p>
          <w:p w14:paraId="737A13DB" w14:textId="77777777" w:rsidR="00961306" w:rsidRDefault="00000000">
            <w:pPr>
              <w:jc w:val="center"/>
              <w:rPr>
                <w:rFonts w:ascii="Times New Roman" w:eastAsia="Times New Roman" w:hAnsi="Times New Roman" w:cs="Times New Roman"/>
                <w:color w:val="222222"/>
                <w:highlight w:val="white"/>
              </w:rPr>
            </w:pPr>
            <w:r>
              <w:rPr>
                <w:rFonts w:ascii="Times New Roman" w:eastAsia="Times New Roman" w:hAnsi="Times New Roman" w:cs="Times New Roman"/>
                <w:color w:val="222222"/>
                <w:highlight w:val="white"/>
              </w:rPr>
              <w:t>2025/01/</w:t>
            </w:r>
          </w:p>
          <w:p w14:paraId="2D58AD26" w14:textId="77777777" w:rsidR="00961306" w:rsidRDefault="00961306">
            <w:pPr>
              <w:jc w:val="center"/>
              <w:rPr>
                <w:rFonts w:ascii="Times New Roman" w:eastAsia="Times New Roman" w:hAnsi="Times New Roman" w:cs="Times New Roman"/>
                <w:color w:val="222222"/>
                <w:highlight w:val="white"/>
              </w:rPr>
            </w:pPr>
          </w:p>
        </w:tc>
        <w:tc>
          <w:tcPr>
            <w:tcW w:w="3165" w:type="dxa"/>
          </w:tcPr>
          <w:p w14:paraId="3DF7568F" w14:textId="77777777" w:rsidR="00961306" w:rsidRDefault="00000000">
            <w:pPr>
              <w:shd w:val="clear" w:color="auto" w:fill="FAFAFC"/>
              <w:rPr>
                <w:rFonts w:ascii="Times New Roman" w:eastAsia="Times New Roman" w:hAnsi="Times New Roman" w:cs="Times New Roman"/>
                <w:highlight w:val="white"/>
              </w:rPr>
            </w:pPr>
            <w:r>
              <w:rPr>
                <w:rFonts w:ascii="Times New Roman" w:eastAsia="Times New Roman" w:hAnsi="Times New Roman" w:cs="Times New Roman"/>
                <w:highlight w:val="white"/>
              </w:rPr>
              <w:t>DASH OR “Dietary Approaches to Stop Hypertension” OR “Hypertension diet” (All Fields) and "Chronic Kidney Disease" OR CKD OR "CKD Progression" OR "Chronic Kidney Disease Progression" OR "Chronic Renal Disease" OR CRD OR "Chronic Renal Failure" OR CRF OR "Chronic Kidney Insufficiency" (All Fields) and eGFR OR "estimated Glomerular Filtration Rate" OR "albumin-creatinine ratio" OR ACR OR albuminuria* OR Microalbuminuria OR Macroalbuminuria (All Fields) and 1997-2025 (Year Published)</w:t>
            </w:r>
          </w:p>
          <w:p w14:paraId="54C077ED" w14:textId="77777777" w:rsidR="00961306" w:rsidRDefault="00961306">
            <w:pPr>
              <w:shd w:val="clear" w:color="auto" w:fill="FAFAFC"/>
              <w:rPr>
                <w:rFonts w:ascii="Times New Roman" w:eastAsia="Times New Roman" w:hAnsi="Times New Roman" w:cs="Times New Roman"/>
                <w:highlight w:val="white"/>
              </w:rPr>
            </w:pPr>
          </w:p>
        </w:tc>
        <w:tc>
          <w:tcPr>
            <w:tcW w:w="2715" w:type="dxa"/>
          </w:tcPr>
          <w:p w14:paraId="76C59FFA" w14:textId="77777777" w:rsidR="00961306" w:rsidRDefault="00961306">
            <w:pPr>
              <w:rPr>
                <w:rFonts w:ascii="Times New Roman" w:eastAsia="Times New Roman" w:hAnsi="Times New Roman" w:cs="Times New Roman"/>
                <w:color w:val="222222"/>
                <w:highlight w:val="white"/>
              </w:rPr>
            </w:pPr>
          </w:p>
          <w:p w14:paraId="169734B5" w14:textId="77777777" w:rsidR="00961306" w:rsidRDefault="00961306">
            <w:pPr>
              <w:jc w:val="center"/>
              <w:rPr>
                <w:rFonts w:ascii="Times New Roman" w:eastAsia="Times New Roman" w:hAnsi="Times New Roman" w:cs="Times New Roman"/>
                <w:color w:val="222222"/>
                <w:highlight w:val="white"/>
              </w:rPr>
            </w:pPr>
          </w:p>
          <w:p w14:paraId="41CDB309" w14:textId="77777777" w:rsidR="00961306" w:rsidRDefault="00000000">
            <w:pPr>
              <w:jc w:val="center"/>
              <w:rPr>
                <w:rFonts w:ascii="Times New Roman" w:eastAsia="Times New Roman" w:hAnsi="Times New Roman" w:cs="Times New Roman"/>
                <w:color w:val="222222"/>
                <w:highlight w:val="white"/>
              </w:rPr>
            </w:pPr>
            <w:hyperlink r:id="rId7">
              <w:r>
                <w:rPr>
                  <w:rFonts w:ascii="Times New Roman" w:eastAsia="Times New Roman" w:hAnsi="Times New Roman" w:cs="Times New Roman"/>
                  <w:color w:val="1155CC"/>
                  <w:highlight w:val="white"/>
                  <w:u w:val="single"/>
                </w:rPr>
                <w:t>Link</w:t>
              </w:r>
            </w:hyperlink>
          </w:p>
          <w:p w14:paraId="0B5A2B5A" w14:textId="77777777" w:rsidR="00961306" w:rsidRDefault="00000000">
            <w:pPr>
              <w:jc w:val="center"/>
              <w:rPr>
                <w:rFonts w:ascii="Times New Roman" w:eastAsia="Times New Roman" w:hAnsi="Times New Roman" w:cs="Times New Roman"/>
                <w:color w:val="222222"/>
                <w:highlight w:val="white"/>
              </w:rPr>
            </w:pPr>
            <w:r>
              <w:rPr>
                <w:rFonts w:ascii="Times New Roman" w:eastAsia="Times New Roman" w:hAnsi="Times New Roman" w:cs="Times New Roman"/>
                <w:color w:val="222222"/>
                <w:highlight w:val="white"/>
              </w:rPr>
              <w:t>28</w:t>
            </w:r>
          </w:p>
        </w:tc>
      </w:tr>
      <w:tr w:rsidR="00961306" w14:paraId="4B2AB9E5" w14:textId="77777777">
        <w:trPr>
          <w:trHeight w:val="503"/>
        </w:trPr>
        <w:tc>
          <w:tcPr>
            <w:tcW w:w="3270" w:type="dxa"/>
          </w:tcPr>
          <w:p w14:paraId="67475C65" w14:textId="77777777" w:rsidR="00961306" w:rsidRDefault="00961306">
            <w:pPr>
              <w:rPr>
                <w:rFonts w:ascii="Times New Roman" w:eastAsia="Times New Roman" w:hAnsi="Times New Roman" w:cs="Times New Roman"/>
                <w:color w:val="222222"/>
                <w:highlight w:val="white"/>
              </w:rPr>
            </w:pPr>
          </w:p>
          <w:p w14:paraId="37B08634" w14:textId="77777777" w:rsidR="00961306" w:rsidRDefault="00000000">
            <w:pPr>
              <w:jc w:val="center"/>
              <w:rPr>
                <w:rFonts w:ascii="Times New Roman" w:eastAsia="Times New Roman" w:hAnsi="Times New Roman" w:cs="Times New Roman"/>
                <w:color w:val="222222"/>
                <w:highlight w:val="white"/>
              </w:rPr>
            </w:pPr>
            <w:r>
              <w:rPr>
                <w:rFonts w:ascii="Times New Roman" w:eastAsia="Times New Roman" w:hAnsi="Times New Roman" w:cs="Times New Roman"/>
                <w:color w:val="222222"/>
                <w:highlight w:val="white"/>
              </w:rPr>
              <w:t>ProQuest</w:t>
            </w:r>
          </w:p>
          <w:p w14:paraId="0A1947DE" w14:textId="77777777" w:rsidR="00961306" w:rsidRDefault="00000000">
            <w:pPr>
              <w:jc w:val="center"/>
              <w:rPr>
                <w:rFonts w:ascii="Times New Roman" w:eastAsia="Times New Roman" w:hAnsi="Times New Roman" w:cs="Times New Roman"/>
                <w:color w:val="222222"/>
                <w:highlight w:val="white"/>
              </w:rPr>
            </w:pPr>
            <w:r>
              <w:rPr>
                <w:rFonts w:ascii="Times New Roman" w:eastAsia="Times New Roman" w:hAnsi="Times New Roman" w:cs="Times New Roman"/>
                <w:color w:val="222222"/>
                <w:highlight w:val="white"/>
              </w:rPr>
              <w:t>2025/01/</w:t>
            </w:r>
          </w:p>
        </w:tc>
        <w:tc>
          <w:tcPr>
            <w:tcW w:w="3165" w:type="dxa"/>
          </w:tcPr>
          <w:p w14:paraId="06E6D45D" w14:textId="77777777" w:rsidR="00961306" w:rsidRDefault="00000000">
            <w:pPr>
              <w:rPr>
                <w:rFonts w:ascii="Times New Roman" w:eastAsia="Times New Roman" w:hAnsi="Times New Roman" w:cs="Times New Roman"/>
                <w:color w:val="222222"/>
                <w:highlight w:val="white"/>
              </w:rPr>
            </w:pPr>
            <w:r>
              <w:rPr>
                <w:rFonts w:ascii="Times New Roman" w:eastAsia="Times New Roman" w:hAnsi="Times New Roman" w:cs="Times New Roman"/>
                <w:color w:val="222222"/>
                <w:highlight w:val="white"/>
              </w:rPr>
              <w:t>(TI,AB(DASH OR "Dietary Approaches to Stop Hypertension" OR "Hypertension diet") AND ("Chronic Kidney Disease" OR CKD OR "CKD Progression" OR "Chronic Kidney Disease Progression" OR "Chronic Renal Disease" OR CRD OR "Chronic Renal Failure" OR CRF OR "Chronic Kidney Insufficiency") AND (eGFR OR "estimated Glomerular Filtration Rate" OR "albumin-creatinine ratio" OR ACR OR albuminuria* OR Microalbuminuria OR Macroalbuminuria)) AND (pd(19970101-20251231) AND PEER(yes))</w:t>
            </w:r>
          </w:p>
        </w:tc>
        <w:tc>
          <w:tcPr>
            <w:tcW w:w="2715" w:type="dxa"/>
          </w:tcPr>
          <w:p w14:paraId="606D968D" w14:textId="77777777" w:rsidR="00961306" w:rsidRDefault="00961306">
            <w:pPr>
              <w:rPr>
                <w:color w:val="222222"/>
                <w:highlight w:val="white"/>
              </w:rPr>
            </w:pPr>
          </w:p>
          <w:p w14:paraId="673583D9" w14:textId="77777777" w:rsidR="00961306" w:rsidRDefault="00000000">
            <w:pPr>
              <w:jc w:val="center"/>
              <w:rPr>
                <w:rFonts w:ascii="Times New Roman" w:eastAsia="Times New Roman" w:hAnsi="Times New Roman" w:cs="Times New Roman"/>
                <w:color w:val="222222"/>
                <w:highlight w:val="white"/>
              </w:rPr>
            </w:pPr>
            <w:hyperlink r:id="rId8">
              <w:r>
                <w:rPr>
                  <w:rFonts w:ascii="Times New Roman" w:eastAsia="Times New Roman" w:hAnsi="Times New Roman" w:cs="Times New Roman"/>
                  <w:color w:val="1155CC"/>
                  <w:highlight w:val="white"/>
                  <w:u w:val="single"/>
                </w:rPr>
                <w:t>Link</w:t>
              </w:r>
            </w:hyperlink>
          </w:p>
          <w:p w14:paraId="0B1019DD" w14:textId="77777777" w:rsidR="00961306" w:rsidRDefault="00000000">
            <w:pPr>
              <w:jc w:val="center"/>
              <w:rPr>
                <w:rFonts w:ascii="Times New Roman" w:eastAsia="Times New Roman" w:hAnsi="Times New Roman" w:cs="Times New Roman"/>
                <w:color w:val="222222"/>
                <w:highlight w:val="white"/>
              </w:rPr>
            </w:pPr>
            <w:r>
              <w:rPr>
                <w:rFonts w:ascii="Times New Roman" w:eastAsia="Times New Roman" w:hAnsi="Times New Roman" w:cs="Times New Roman"/>
                <w:color w:val="222222"/>
                <w:highlight w:val="white"/>
              </w:rPr>
              <w:t>45</w:t>
            </w:r>
          </w:p>
          <w:p w14:paraId="03BCFAB2" w14:textId="77777777" w:rsidR="00961306" w:rsidRDefault="00961306">
            <w:pPr>
              <w:rPr>
                <w:color w:val="222222"/>
                <w:highlight w:val="white"/>
              </w:rPr>
            </w:pPr>
          </w:p>
          <w:p w14:paraId="03EA361D" w14:textId="77777777" w:rsidR="00961306" w:rsidRDefault="00961306">
            <w:pPr>
              <w:rPr>
                <w:rFonts w:ascii="Times New Roman" w:eastAsia="Times New Roman" w:hAnsi="Times New Roman" w:cs="Times New Roman"/>
                <w:color w:val="222222"/>
                <w:highlight w:val="white"/>
              </w:rPr>
            </w:pPr>
          </w:p>
        </w:tc>
      </w:tr>
    </w:tbl>
    <w:p w14:paraId="412A6B58" w14:textId="77777777" w:rsidR="00961306" w:rsidRDefault="00961306">
      <w:pPr>
        <w:spacing w:after="160" w:line="240" w:lineRule="auto"/>
        <w:rPr>
          <w:rFonts w:ascii="Times New Roman" w:eastAsia="Times New Roman" w:hAnsi="Times New Roman" w:cs="Times New Roman"/>
          <w:color w:val="980000"/>
          <w:highlight w:val="white"/>
        </w:rPr>
      </w:pPr>
    </w:p>
    <w:p w14:paraId="1364F10E" w14:textId="77777777" w:rsidR="00961306" w:rsidRDefault="00961306"/>
    <w:p w14:paraId="228050A6" w14:textId="77777777" w:rsidR="00961306" w:rsidRDefault="00961306"/>
    <w:sectPr w:rsidR="00961306">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61306"/>
    <w:rsid w:val="003E3D7D"/>
    <w:rsid w:val="00730E26"/>
    <w:rsid w:val="007935AB"/>
    <w:rsid w:val="008417D8"/>
    <w:rsid w:val="00961306"/>
    <w:rsid w:val="00FB49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ED572B"/>
  <w15:docId w15:val="{987AEE6F-16E8-438A-B520-8EBF8F4002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GB"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pPr>
      <w:spacing w:line="240" w:lineRule="auto"/>
    </w:pPr>
    <w:tblPr>
      <w:tblStyleRowBandSize w:val="1"/>
      <w:tblStyleColBandSize w:val="1"/>
    </w:tblPr>
  </w:style>
  <w:style w:type="table" w:customStyle="1" w:styleId="a0">
    <w:basedOn w:val="TableNormal"/>
    <w:pPr>
      <w:spacing w:line="240" w:lineRule="auto"/>
    </w:pPr>
    <w:tblPr>
      <w:tblStyleRowBandSize w:val="1"/>
      <w:tblStyleColBandSize w:val="1"/>
    </w:tbl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www.proquest.com/results/5328EE17696D4533PQ?accountid=14717" TargetMode="External"/><Relationship Id="rId3" Type="http://schemas.openxmlformats.org/officeDocument/2006/relationships/webSettings" Target="webSettings.xml"/><Relationship Id="rId7" Type="http://schemas.openxmlformats.org/officeDocument/2006/relationships/hyperlink" Target="https://www-webofscience-com.uplib.idm.oclc.org/wos/woscc/summary/87662f40-d346-4fa7-9df2-8bb79d915386-014c5bd16b/relevance/1"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pubmed-ncbi-nlm-nih-gov.uplib.idm.oclc.org/?term=%28%28%28DASH+OR+%22Dietary+Approaches+to+Stop+Hypertension%22+OR+%22Hypertension+diet%22%29%29+AND+%28%22Chronic+Kidney+Disease%22+OR+CKD+OR+%22CKD+Progression%22+OR+%22Chronic+Kidney+Disease+Progression%22+OR+%22Chronic+Renal+Disease%22+OR+CRD+OR+%22Chronic+Renal+Failure%22+OR+CRF+OR+%22Chronic+Kidney+Insufficiency%22%5BMeSH+Terms%5D%29%29+AND+%28eGFR+OR+%22estimated+Glomerular+Filtration+Rate%22+OR+%22albumin-creatinine+ratio%22+OR+ACR+OR+albuminuria%2A+OR+Microalbuminuria+OR+Macroalbuminuria%5BMeSH+Terms%5D%29&amp;sort=&amp;filter=dates.1997-2025" TargetMode="External"/><Relationship Id="rId5" Type="http://schemas.openxmlformats.org/officeDocument/2006/relationships/hyperlink" Target="https://www-scopus-com.uplib.idm.oclc.org/results/results.uri?st1=Application+OR+Use+OR+Implementation+OR+Adoption&amp;st2=DASH+OR+%22Dietary+Approaches+to+Stop+Hypertension%22+OR+%22Hypertension+diet%22&amp;s=%28TITLE-ABS-KEY%28dash+OR+%22Dietary+Approaches+to+Stop+Hypertension%22+OR+%22Hypertension+diet%22%29+AND+TITLE-ABS-KEY%28%22Chronic+Kidney+Disease%22+OR+ckd+OR+%22CKD+Progression%22+OR+%22Chronic+Kidney+Disease+Progression%22+OR+%22Chronic+Renal+Disease%22+OR+crd+OR+%22Chronic+Renal+Failure%22+OR+crf+OR+%22Chronic+Kidney+Insufficiency%22%29+AND+TITLE-ABS-KEY%28egfr+OR+%22estimated+Glomerular+Filtration+Rate%22+OR+%22albumin-creatinine+ratio%22+OR+acr+OR+albuminuria*+OR+microalbuminuria+OR+macroalbuminuria%29%29&amp;limit=10&amp;origin=searchbasic&amp;sort=plf-f&amp;src=s&amp;sot=b&amp;sdt=b&amp;sessionSearchId=cd69a4509343bdf3cc87f398f041ac10" TargetMode="External"/><Relationship Id="rId10" Type="http://schemas.openxmlformats.org/officeDocument/2006/relationships/theme" Target="theme/theme1.xml"/><Relationship Id="rId4" Type="http://schemas.openxmlformats.org/officeDocument/2006/relationships/hyperlink" Target="https://research-ebsco-com.uplib.idm.oclc.org/c/ei2kms/search/results?q=(DASH%20OR%20%E2%80%9CDietary%20Approaches%20to%20Stop%20Hypertension%E2%80%9D%20OR%20%E2%80%9CHypertension%20diet%E2%80%9D)%20AND%20(%E2%80%9CChronic%20Kidney%20Disease%E2%80%9D%20OR%20CKD%20OR%20%E2%80%9CCKD%20Progression%E2%80%9D%20OR%20%E2%80%9CChronic%20Kidney%20Disease%20Progression%E2%80%9D%20OR%20%E2%80%9CChronic%20Renal%20Disease%E2%80%9D%20OR%20CRD%20OR%20%E2%80%9CChronic%20Renal%20Failure%E2%80%9D%20OR%20CRF%20OR%20%E2%80%9CChronic%20Kidney%20Insufficiency%E2%80%9D)%20AND%20(eGFR%20OR%20%22estimated%20Glomerular%20Filtration%20Rate%22%20OR%20%E2%80%9Calbumin-creatinine%20ratio%E2%80%9D%20OR%20OR%20ACR%20OR%20albuminuria*%20OR%20Microalbuminuria%20OR%20Macroalbuminuria)&amp;autocorrect=y&amp;db=ccm%2Chxh%2Chch%2Ccmedm&amp;expanders=concept&amp;isDashboardExpanded=true&amp;limiters=RV%3AY&amp;qm=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%2FigJ0gT1IgT1IgQUNSIE9SIGFsYnVtaW51cmlhKiBPUiBNaWNyb2FsYnVtaW51cmlhIE9SIE1hY3JvYWxidW1pbnVyaWEifV0%3D&amp;resetPageNumber=true&amp;searchMode=boolean&amp;searchSegment=all-results&amp;skipResultsFetch=true"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1045</Words>
  <Characters>5959</Characters>
  <Application>Microsoft Office Word</Application>
  <DocSecurity>0</DocSecurity>
  <Lines>49</Lines>
  <Paragraphs>13</Paragraphs>
  <ScaleCrop>false</ScaleCrop>
  <Company/>
  <LinksUpToDate>false</LinksUpToDate>
  <CharactersWithSpaces>6991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Evans Duah</cp:lastModifiedBy>
  <cp:revision>3</cp:revision>
  <dcterms:created xsi:type="dcterms:W3CDTF">2025-04-27T09:17:00Z</dcterms:created>
  <dcterms:modified xsi:type="dcterms:W3CDTF">2025-04-27T09:18:00Z</dcterms:modified>
</cp:coreProperties>
</file>