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8BAA5F" w14:textId="77777777" w:rsidR="001D774D" w:rsidRDefault="001D774D" w:rsidP="001D774D">
      <w:pPr>
        <w:spacing w:before="240" w:after="240" w:line="276" w:lineRule="auto"/>
        <w:jc w:val="both"/>
        <w:rPr>
          <w:rFonts w:ascii="Arial" w:hAnsi="Arial" w:cs="Arial"/>
          <w:b/>
          <w:bCs/>
        </w:rPr>
      </w:pPr>
      <w:r w:rsidRPr="001D774D">
        <w:rPr>
          <w:rFonts w:ascii="Arial" w:hAnsi="Arial" w:cs="Arial"/>
          <w:b/>
          <w:bCs/>
        </w:rPr>
        <w:t xml:space="preserve">Supplementary Information </w:t>
      </w:r>
    </w:p>
    <w:p w14:paraId="08360FEA" w14:textId="2B077120" w:rsidR="001D774D" w:rsidRPr="001D774D" w:rsidRDefault="001D774D" w:rsidP="001D774D">
      <w:pPr>
        <w:spacing w:before="240" w:after="240" w:line="276" w:lineRule="auto"/>
        <w:jc w:val="both"/>
        <w:rPr>
          <w:rFonts w:ascii="Arial" w:hAnsi="Arial" w:cs="Arial"/>
        </w:rPr>
      </w:pPr>
      <w:r w:rsidRPr="001D774D">
        <w:rPr>
          <w:rFonts w:ascii="Arial" w:hAnsi="Arial" w:cs="Arial"/>
        </w:rPr>
        <w:t>Preparation of crude extracts from pine seedlings</w:t>
      </w:r>
    </w:p>
    <w:p w14:paraId="1D0D352A" w14:textId="77777777" w:rsidR="001D774D" w:rsidRPr="001D774D" w:rsidRDefault="001D774D" w:rsidP="001D774D">
      <w:pPr>
        <w:spacing w:before="240" w:after="240" w:line="276" w:lineRule="auto"/>
        <w:jc w:val="both"/>
        <w:rPr>
          <w:rFonts w:ascii="Arial" w:hAnsi="Arial" w:cs="Arial"/>
        </w:rPr>
      </w:pPr>
      <w:r w:rsidRPr="001D774D">
        <w:rPr>
          <w:rFonts w:ascii="Arial" w:hAnsi="Arial" w:cs="Arial"/>
          <w:color w:val="000000" w:themeColor="text1"/>
        </w:rPr>
        <w:t xml:space="preserve">Crude extracts were prepared from pine seedling needles and roots to obtain the juice fluid (JF) from which vesicles can be isolated. JF was extracted by modifying previously published methods. First, we modified the method reported by </w:t>
      </w:r>
      <w:proofErr w:type="spellStart"/>
      <w:r w:rsidRPr="001D774D">
        <w:rPr>
          <w:rFonts w:ascii="Arial" w:hAnsi="Arial" w:cs="Arial"/>
          <w:color w:val="000000" w:themeColor="text1"/>
        </w:rPr>
        <w:t>Urzì</w:t>
      </w:r>
      <w:proofErr w:type="spellEnd"/>
      <w:r w:rsidRPr="001D774D">
        <w:rPr>
          <w:rFonts w:ascii="Arial" w:hAnsi="Arial" w:cs="Arial"/>
          <w:color w:val="000000" w:themeColor="text1"/>
        </w:rPr>
        <w:t xml:space="preserve"> et al. (</w:t>
      </w:r>
      <w:r w:rsidRPr="001D774D">
        <w:rPr>
          <w:rFonts w:ascii="Arial" w:hAnsi="Arial" w:cs="Arial"/>
          <w:color w:val="0000DA"/>
        </w:rPr>
        <w:t>2021</w:t>
      </w:r>
      <w:r w:rsidRPr="001D774D">
        <w:rPr>
          <w:rFonts w:ascii="Arial" w:hAnsi="Arial" w:cs="Arial"/>
          <w:color w:val="000000" w:themeColor="text1"/>
        </w:rPr>
        <w:t>) and Kim et al. (</w:t>
      </w:r>
      <w:r w:rsidRPr="001D774D">
        <w:rPr>
          <w:rFonts w:ascii="Arial" w:hAnsi="Arial" w:cs="Arial"/>
          <w:color w:val="0000DA"/>
        </w:rPr>
        <w:t>2022</w:t>
      </w:r>
      <w:r w:rsidRPr="001D774D">
        <w:rPr>
          <w:rFonts w:ascii="Arial" w:hAnsi="Arial" w:cs="Arial"/>
          <w:color w:val="000000" w:themeColor="text1"/>
        </w:rPr>
        <w:t>) by grinding the leaves and roots using a mortar and pestle instead of a mixed grinder. Next, we followed the centrifugation steps outlined by Rutter and Innes (</w:t>
      </w:r>
      <w:r w:rsidRPr="001D774D">
        <w:rPr>
          <w:rFonts w:ascii="Arial" w:hAnsi="Arial" w:cs="Arial"/>
          <w:color w:val="0000DA"/>
        </w:rPr>
        <w:t>2017</w:t>
      </w:r>
      <w:r w:rsidRPr="001D774D">
        <w:rPr>
          <w:rFonts w:ascii="Arial" w:hAnsi="Arial" w:cs="Arial"/>
          <w:color w:val="000000" w:themeColor="text1"/>
        </w:rPr>
        <w:t>), with slight centrifugation modifications. In the next step, we followed the Garcia</w:t>
      </w:r>
      <w:r w:rsidRPr="001D774D">
        <w:rPr>
          <w:rFonts w:ascii="Cambria Math" w:hAnsi="Cambria Math" w:cs="Cambria Math"/>
          <w:color w:val="000000" w:themeColor="text1"/>
        </w:rPr>
        <w:t>‐</w:t>
      </w:r>
      <w:proofErr w:type="spellStart"/>
      <w:r w:rsidRPr="001D774D">
        <w:rPr>
          <w:rFonts w:ascii="Arial" w:hAnsi="Arial" w:cs="Arial"/>
          <w:color w:val="000000" w:themeColor="text1"/>
        </w:rPr>
        <w:t>Ceron</w:t>
      </w:r>
      <w:proofErr w:type="spellEnd"/>
      <w:r w:rsidRPr="001D774D">
        <w:rPr>
          <w:rFonts w:ascii="Arial" w:hAnsi="Arial" w:cs="Arial"/>
          <w:color w:val="000000" w:themeColor="text1"/>
        </w:rPr>
        <w:t xml:space="preserve"> et al. </w:t>
      </w:r>
      <w:r w:rsidRPr="001D774D">
        <w:rPr>
          <w:rFonts w:ascii="Arial" w:hAnsi="Arial" w:cs="Arial"/>
        </w:rPr>
        <w:t>(</w:t>
      </w:r>
      <w:r w:rsidRPr="001D774D">
        <w:rPr>
          <w:rFonts w:ascii="Arial" w:hAnsi="Arial" w:cs="Arial"/>
          <w:color w:val="0000DA"/>
        </w:rPr>
        <w:t>2021</w:t>
      </w:r>
      <w:r w:rsidRPr="001D774D">
        <w:rPr>
          <w:rFonts w:ascii="Arial" w:hAnsi="Arial" w:cs="Arial"/>
        </w:rPr>
        <w:t>) method for SEC.</w:t>
      </w:r>
    </w:p>
    <w:p w14:paraId="0E51B6E7" w14:textId="77DF8768" w:rsidR="00927A63" w:rsidRDefault="001D774D" w:rsidP="001D774D">
      <w:pPr>
        <w:spacing w:before="240" w:line="276" w:lineRule="auto"/>
        <w:jc w:val="both"/>
        <w:rPr>
          <w:rFonts w:ascii="Arial" w:hAnsi="Arial" w:cs="Arial"/>
        </w:rPr>
      </w:pPr>
      <w:r w:rsidRPr="001D774D">
        <w:rPr>
          <w:rFonts w:ascii="Arial" w:hAnsi="Arial" w:cs="Arial"/>
        </w:rPr>
        <w:t xml:space="preserve">The needles and roots were cut from three-month-old pine plants using a pair of scissors (Fig. </w:t>
      </w:r>
      <w:r w:rsidRPr="001D774D">
        <w:rPr>
          <w:rFonts w:ascii="Arial" w:hAnsi="Arial" w:cs="Arial"/>
          <w:color w:val="0000DA"/>
        </w:rPr>
        <w:t>S1</w:t>
      </w:r>
      <w:r w:rsidRPr="001D774D">
        <w:rPr>
          <w:rFonts w:ascii="Arial" w:hAnsi="Arial" w:cs="Arial"/>
          <w:color w:val="0000C1"/>
        </w:rPr>
        <w:t>a</w:t>
      </w:r>
      <w:r w:rsidRPr="001D774D">
        <w:rPr>
          <w:rFonts w:ascii="Arial" w:hAnsi="Arial" w:cs="Arial"/>
        </w:rPr>
        <w:t>) and weighed using a digital scale (</w:t>
      </w:r>
      <w:proofErr w:type="spellStart"/>
      <w:r w:rsidRPr="001D774D">
        <w:rPr>
          <w:rFonts w:ascii="Arial" w:hAnsi="Arial" w:cs="Arial"/>
        </w:rPr>
        <w:t>Reflecta</w:t>
      </w:r>
      <w:proofErr w:type="spellEnd"/>
      <w:r w:rsidRPr="001D774D">
        <w:rPr>
          <w:rFonts w:ascii="Arial" w:hAnsi="Arial" w:cs="Arial"/>
        </w:rPr>
        <w:t xml:space="preserve"> Laboratory Suppliers). Subsequently, the needles and roots were washed three times with distilled water and placed on a paper towel for five minutes to remove excess water (Fig. </w:t>
      </w:r>
      <w:r w:rsidRPr="001D774D">
        <w:rPr>
          <w:rFonts w:ascii="Arial" w:hAnsi="Arial" w:cs="Arial"/>
          <w:color w:val="0000C1"/>
        </w:rPr>
        <w:t>S1b-c</w:t>
      </w:r>
      <w:r w:rsidRPr="001D774D">
        <w:rPr>
          <w:rFonts w:ascii="Arial" w:hAnsi="Arial" w:cs="Arial"/>
        </w:rPr>
        <w:t>). The next step involved gently mixing the needles and roots with vesicle isolation buffer (5.9 g of NaCl, 2 mM CaCl</w:t>
      </w:r>
      <w:r w:rsidRPr="001D774D">
        <w:rPr>
          <w:rFonts w:ascii="Arial" w:hAnsi="Arial" w:cs="Arial"/>
          <w:vertAlign w:val="subscript"/>
        </w:rPr>
        <w:t>2</w:t>
      </w:r>
      <w:r w:rsidRPr="001D774D">
        <w:rPr>
          <w:rFonts w:ascii="Arial" w:hAnsi="Arial" w:cs="Arial"/>
        </w:rPr>
        <w:t xml:space="preserve">, and 4.3 g of MES hydrate) in a mortar. After the mixture was prepared, the plant parts were ground with a pestle for approximately 10 minutes to create a JF (Fig. </w:t>
      </w:r>
      <w:r w:rsidRPr="001D774D">
        <w:rPr>
          <w:rFonts w:ascii="Arial" w:hAnsi="Arial" w:cs="Arial"/>
          <w:color w:val="0000DA"/>
        </w:rPr>
        <w:t>S1</w:t>
      </w:r>
      <w:r w:rsidRPr="001D774D">
        <w:rPr>
          <w:rFonts w:ascii="Arial" w:hAnsi="Arial" w:cs="Arial"/>
          <w:color w:val="0000C1"/>
        </w:rPr>
        <w:t>d</w:t>
      </w:r>
      <w:r w:rsidRPr="001D774D">
        <w:rPr>
          <w:rFonts w:ascii="Arial" w:hAnsi="Arial" w:cs="Arial"/>
        </w:rPr>
        <w:t xml:space="preserve">), which was then passed through cheesecloth (EHK speciality kitchenware, South Africa) and centrifuged for 20 min at 700 × g at 4°C to separate the extracts (Fig. </w:t>
      </w:r>
      <w:r w:rsidRPr="001D774D">
        <w:rPr>
          <w:rFonts w:ascii="Arial" w:hAnsi="Arial" w:cs="Arial"/>
          <w:color w:val="0000DA"/>
        </w:rPr>
        <w:t>S1</w:t>
      </w:r>
      <w:r w:rsidRPr="001D774D">
        <w:rPr>
          <w:rFonts w:ascii="Arial" w:hAnsi="Arial" w:cs="Arial"/>
          <w:color w:val="0000C1"/>
        </w:rPr>
        <w:t>e-g</w:t>
      </w:r>
      <w:r w:rsidRPr="001D774D">
        <w:rPr>
          <w:rFonts w:ascii="Arial" w:hAnsi="Arial" w:cs="Arial"/>
        </w:rPr>
        <w:t xml:space="preserve">). The JF was later centrifuged at a high speed of 8,000 × g for 30 min, after which large plant debris were removed by passing the fluid through a 0.22-μm membrane filter (Merck), followed by another round of centrifugation at 2500 × g for 10 min at 4°C using </w:t>
      </w:r>
      <w:proofErr w:type="spellStart"/>
      <w:r w:rsidRPr="001D774D">
        <w:rPr>
          <w:rFonts w:ascii="Arial" w:hAnsi="Arial" w:cs="Arial"/>
        </w:rPr>
        <w:t>Amicon</w:t>
      </w:r>
      <w:proofErr w:type="spellEnd"/>
      <w:r w:rsidRPr="001D774D">
        <w:rPr>
          <w:rFonts w:ascii="Arial" w:hAnsi="Arial" w:cs="Arial"/>
        </w:rPr>
        <w:t xml:space="preserve"> Ultra4 PL 10 K (Merck) filters (Fig. </w:t>
      </w:r>
      <w:r w:rsidRPr="001D774D">
        <w:rPr>
          <w:rFonts w:ascii="Arial" w:hAnsi="Arial" w:cs="Arial"/>
          <w:color w:val="0000DA"/>
        </w:rPr>
        <w:t>S1</w:t>
      </w:r>
      <w:r w:rsidRPr="001D774D">
        <w:rPr>
          <w:rFonts w:ascii="Arial" w:hAnsi="Arial" w:cs="Arial"/>
          <w:color w:val="0000C1"/>
        </w:rPr>
        <w:t>h-j</w:t>
      </w:r>
      <w:r w:rsidRPr="001D774D">
        <w:rPr>
          <w:rFonts w:ascii="Arial" w:hAnsi="Arial" w:cs="Arial"/>
        </w:rPr>
        <w:t xml:space="preserve">). Finally, the supernatant was loaded into an Eppendorf centrifuge tube for SEC (Fig. </w:t>
      </w:r>
      <w:proofErr w:type="spellStart"/>
      <w:r w:rsidRPr="001D774D">
        <w:rPr>
          <w:rFonts w:ascii="Arial" w:hAnsi="Arial" w:cs="Arial"/>
          <w:color w:val="0000DA"/>
        </w:rPr>
        <w:t>S</w:t>
      </w:r>
      <w:r w:rsidRPr="001D774D">
        <w:rPr>
          <w:rFonts w:ascii="Arial" w:hAnsi="Arial" w:cs="Arial"/>
          <w:color w:val="0000C1"/>
        </w:rPr>
        <w:t>k</w:t>
      </w:r>
      <w:proofErr w:type="spellEnd"/>
      <w:r w:rsidRPr="001D774D">
        <w:rPr>
          <w:rFonts w:ascii="Arial" w:hAnsi="Arial" w:cs="Arial"/>
        </w:rPr>
        <w:t>).</w:t>
      </w:r>
    </w:p>
    <w:p w14:paraId="555AA1CF" w14:textId="0BA187E1" w:rsidR="00DE6502" w:rsidRDefault="00DE6502" w:rsidP="001D774D">
      <w:pPr>
        <w:spacing w:before="240" w:line="276" w:lineRule="auto"/>
        <w:jc w:val="both"/>
        <w:rPr>
          <w:rFonts w:ascii="Arial" w:hAnsi="Arial" w:cs="Arial"/>
        </w:rPr>
      </w:pPr>
      <w:r>
        <w:rPr>
          <w:rFonts w:ascii="Arial" w:hAnsi="Arial" w:cs="Arial"/>
        </w:rPr>
        <w:t>References</w:t>
      </w:r>
    </w:p>
    <w:p w14:paraId="2078A719" w14:textId="77777777" w:rsidR="00DD5870" w:rsidRPr="00DD5870" w:rsidRDefault="00DD5870" w:rsidP="00450C40">
      <w:pPr>
        <w:spacing w:before="240" w:line="276" w:lineRule="auto"/>
        <w:jc w:val="both"/>
        <w:rPr>
          <w:rFonts w:ascii="Arial" w:hAnsi="Arial" w:cs="Arial"/>
        </w:rPr>
      </w:pPr>
      <w:r w:rsidRPr="00DD5870">
        <w:rPr>
          <w:rFonts w:ascii="Arial" w:hAnsi="Arial" w:cs="Arial"/>
        </w:rPr>
        <w:t>Rutter BD, Innes RW (2017) Extracellular vesicles isolated from the leaf apoplast carry stress-response proteins. </w:t>
      </w:r>
      <w:r w:rsidRPr="00DD5870">
        <w:rPr>
          <w:rFonts w:ascii="Arial" w:hAnsi="Arial" w:cs="Arial"/>
          <w:i/>
          <w:iCs/>
        </w:rPr>
        <w:t>Plant Physiology</w:t>
      </w:r>
      <w:r w:rsidRPr="00DD5870">
        <w:rPr>
          <w:rFonts w:ascii="Arial" w:hAnsi="Arial" w:cs="Arial"/>
        </w:rPr>
        <w:t> 173: 728–741.</w:t>
      </w:r>
    </w:p>
    <w:p w14:paraId="4FAF30F7" w14:textId="495236FB" w:rsidR="00DD5870" w:rsidRPr="00450C40" w:rsidRDefault="00DD5870" w:rsidP="00450C40">
      <w:pPr>
        <w:spacing w:before="240" w:line="276" w:lineRule="auto"/>
        <w:jc w:val="both"/>
        <w:rPr>
          <w:rFonts w:ascii="Arial" w:hAnsi="Arial" w:cs="Arial"/>
        </w:rPr>
      </w:pPr>
      <w:proofErr w:type="spellStart"/>
      <w:r w:rsidRPr="00DD5870">
        <w:rPr>
          <w:rFonts w:ascii="Arial" w:hAnsi="Arial" w:cs="Arial"/>
        </w:rPr>
        <w:t>Urzì</w:t>
      </w:r>
      <w:proofErr w:type="spellEnd"/>
      <w:r w:rsidRPr="00DD5870">
        <w:rPr>
          <w:rFonts w:ascii="Arial" w:hAnsi="Arial" w:cs="Arial"/>
        </w:rPr>
        <w:t xml:space="preserve"> O, Raimondo S, Alessandro R (2021) Extracellular vesicles from plants: current knowledge and open questions. </w:t>
      </w:r>
      <w:r w:rsidRPr="00DD5870">
        <w:rPr>
          <w:rFonts w:ascii="Arial" w:hAnsi="Arial" w:cs="Arial"/>
          <w:i/>
          <w:iCs/>
        </w:rPr>
        <w:t>International Journal of Molecular Sciences</w:t>
      </w:r>
      <w:r w:rsidRPr="00DD5870">
        <w:rPr>
          <w:rFonts w:ascii="Arial" w:hAnsi="Arial" w:cs="Arial"/>
        </w:rPr>
        <w:t> 22: 5366.</w:t>
      </w:r>
    </w:p>
    <w:p w14:paraId="72140E6D" w14:textId="2F192274" w:rsidR="00C451A1" w:rsidRDefault="00450C40" w:rsidP="00450C40">
      <w:pPr>
        <w:spacing w:before="240" w:line="276" w:lineRule="auto"/>
        <w:jc w:val="both"/>
        <w:rPr>
          <w:rFonts w:ascii="Arial" w:hAnsi="Arial" w:cs="Arial"/>
        </w:rPr>
      </w:pPr>
      <w:r w:rsidRPr="00450C40">
        <w:rPr>
          <w:rFonts w:ascii="Arial" w:hAnsi="Arial" w:cs="Arial"/>
        </w:rPr>
        <w:t>Garcia-</w:t>
      </w:r>
      <w:proofErr w:type="spellStart"/>
      <w:r w:rsidRPr="00450C40">
        <w:rPr>
          <w:rFonts w:ascii="Arial" w:hAnsi="Arial" w:cs="Arial"/>
        </w:rPr>
        <w:t>Ceron</w:t>
      </w:r>
      <w:proofErr w:type="spellEnd"/>
      <w:r w:rsidRPr="00450C40">
        <w:rPr>
          <w:rFonts w:ascii="Arial" w:hAnsi="Arial" w:cs="Arial"/>
        </w:rPr>
        <w:t xml:space="preserve"> D, Dawson CS, </w:t>
      </w:r>
      <w:proofErr w:type="spellStart"/>
      <w:r w:rsidRPr="00450C40">
        <w:rPr>
          <w:rFonts w:ascii="Arial" w:hAnsi="Arial" w:cs="Arial"/>
        </w:rPr>
        <w:t>Faou</w:t>
      </w:r>
      <w:proofErr w:type="spellEnd"/>
      <w:r w:rsidRPr="00450C40">
        <w:rPr>
          <w:rFonts w:ascii="Arial" w:hAnsi="Arial" w:cs="Arial"/>
        </w:rPr>
        <w:t xml:space="preserve"> P, </w:t>
      </w:r>
      <w:proofErr w:type="spellStart"/>
      <w:r w:rsidRPr="00450C40">
        <w:rPr>
          <w:rFonts w:ascii="Arial" w:hAnsi="Arial" w:cs="Arial"/>
        </w:rPr>
        <w:t>Bleackley</w:t>
      </w:r>
      <w:proofErr w:type="spellEnd"/>
      <w:r w:rsidRPr="00450C40">
        <w:rPr>
          <w:rFonts w:ascii="Arial" w:hAnsi="Arial" w:cs="Arial"/>
        </w:rPr>
        <w:t xml:space="preserve"> MR, Anderson MA (2021) Size-exclusion chromatography allows the isolation of EVs from the filamentous fungal plant pathogen </w:t>
      </w:r>
      <w:r w:rsidRPr="00450C40">
        <w:rPr>
          <w:rFonts w:ascii="Arial" w:hAnsi="Arial" w:cs="Arial"/>
          <w:i/>
          <w:iCs/>
        </w:rPr>
        <w:t>Fusarium oxysporum</w:t>
      </w:r>
      <w:r w:rsidRPr="00450C40">
        <w:rPr>
          <w:rFonts w:ascii="Arial" w:hAnsi="Arial" w:cs="Arial"/>
        </w:rPr>
        <w:t> f. sp. </w:t>
      </w:r>
      <w:proofErr w:type="spellStart"/>
      <w:r w:rsidRPr="00450C40">
        <w:rPr>
          <w:rFonts w:ascii="Arial" w:hAnsi="Arial" w:cs="Arial"/>
          <w:i/>
          <w:iCs/>
        </w:rPr>
        <w:t>vasinfectum</w:t>
      </w:r>
      <w:proofErr w:type="spellEnd"/>
      <w:r w:rsidRPr="00450C40">
        <w:rPr>
          <w:rFonts w:ascii="Arial" w:hAnsi="Arial" w:cs="Arial"/>
        </w:rPr>
        <w:t> (</w:t>
      </w:r>
      <w:proofErr w:type="spellStart"/>
      <w:r w:rsidRPr="00450C40">
        <w:rPr>
          <w:rFonts w:ascii="Arial" w:hAnsi="Arial" w:cs="Arial"/>
        </w:rPr>
        <w:t>Fov</w:t>
      </w:r>
      <w:proofErr w:type="spellEnd"/>
      <w:r w:rsidRPr="00450C40">
        <w:rPr>
          <w:rFonts w:ascii="Arial" w:hAnsi="Arial" w:cs="Arial"/>
        </w:rPr>
        <w:t>). </w:t>
      </w:r>
      <w:r w:rsidRPr="00450C40">
        <w:rPr>
          <w:rFonts w:ascii="Arial" w:hAnsi="Arial" w:cs="Arial"/>
          <w:i/>
          <w:iCs/>
        </w:rPr>
        <w:t>Proteomics</w:t>
      </w:r>
      <w:r w:rsidRPr="00450C40">
        <w:rPr>
          <w:rFonts w:ascii="Arial" w:hAnsi="Arial" w:cs="Arial"/>
        </w:rPr>
        <w:t> 21(13-14</w:t>
      </w:r>
      <w:proofErr w:type="gramStart"/>
      <w:r w:rsidRPr="00450C40">
        <w:rPr>
          <w:rFonts w:ascii="Arial" w:hAnsi="Arial" w:cs="Arial"/>
        </w:rPr>
        <w:t>):e</w:t>
      </w:r>
      <w:proofErr w:type="gramEnd"/>
      <w:r w:rsidRPr="00450C40">
        <w:rPr>
          <w:rFonts w:ascii="Arial" w:hAnsi="Arial" w:cs="Arial"/>
        </w:rPr>
        <w:t>2000240.</w:t>
      </w:r>
    </w:p>
    <w:p w14:paraId="724B8292" w14:textId="77777777" w:rsidR="00C451A1" w:rsidRDefault="00C451A1">
      <w:pPr>
        <w:spacing w:after="160" w:line="259" w:lineRule="auto"/>
        <w:rPr>
          <w:rFonts w:ascii="Arial" w:hAnsi="Arial" w:cs="Arial"/>
        </w:rPr>
      </w:pPr>
      <w:r>
        <w:rPr>
          <w:rFonts w:ascii="Arial" w:hAnsi="Arial" w:cs="Arial"/>
        </w:rPr>
        <w:br w:type="page"/>
      </w:r>
    </w:p>
    <w:p w14:paraId="0360EE8C" w14:textId="77777777" w:rsidR="00C451A1" w:rsidRDefault="00C451A1" w:rsidP="00C451A1">
      <w:pPr>
        <w:rPr>
          <w:rFonts w:ascii="Arial" w:hAnsi="Arial" w:cs="Arial"/>
        </w:rPr>
      </w:pPr>
      <w:r w:rsidRPr="00260F9D">
        <w:rPr>
          <w:rFonts w:ascii="Arial" w:eastAsia="Arial" w:hAnsi="Arial" w:cs="Arial"/>
          <w:b/>
        </w:rPr>
        <w:lastRenderedPageBreak/>
        <w:t>Tab</w:t>
      </w:r>
      <w:r>
        <w:rPr>
          <w:rFonts w:ascii="Arial" w:eastAsia="Arial" w:hAnsi="Arial" w:cs="Arial"/>
          <w:b/>
        </w:rPr>
        <w:t>le</w:t>
      </w:r>
      <w:r w:rsidRPr="00260F9D">
        <w:rPr>
          <w:rFonts w:ascii="Arial" w:eastAsia="Arial" w:hAnsi="Arial" w:cs="Arial"/>
          <w:b/>
        </w:rPr>
        <w:t xml:space="preserve"> </w:t>
      </w:r>
      <w:r>
        <w:rPr>
          <w:rFonts w:ascii="Arial" w:eastAsia="Arial" w:hAnsi="Arial" w:cs="Arial"/>
          <w:b/>
        </w:rPr>
        <w:t>S</w:t>
      </w:r>
      <w:r w:rsidRPr="00260F9D">
        <w:rPr>
          <w:rFonts w:ascii="Arial" w:eastAsia="Arial" w:hAnsi="Arial" w:cs="Arial"/>
          <w:b/>
        </w:rPr>
        <w:t xml:space="preserve">1. </w:t>
      </w:r>
      <w:r w:rsidRPr="00260F9D">
        <w:rPr>
          <w:rFonts w:ascii="Arial" w:hAnsi="Arial" w:cs="Arial"/>
        </w:rPr>
        <w:t xml:space="preserve">List of fungal isolates selected for screening response </w:t>
      </w:r>
      <w:r>
        <w:rPr>
          <w:rFonts w:ascii="Arial" w:hAnsi="Arial" w:cs="Arial"/>
        </w:rPr>
        <w:t>to</w:t>
      </w:r>
      <w:r w:rsidRPr="00260F9D">
        <w:rPr>
          <w:rFonts w:ascii="Arial" w:hAnsi="Arial" w:cs="Arial"/>
        </w:rPr>
        <w:t xml:space="preserve"> </w:t>
      </w:r>
      <w:r w:rsidRPr="00260F9D">
        <w:rPr>
          <w:rFonts w:ascii="Arial" w:eastAsia="Arial" w:hAnsi="Arial" w:cs="Arial"/>
          <w:i/>
        </w:rPr>
        <w:t>Pinus-</w:t>
      </w:r>
      <w:r w:rsidRPr="00260F9D">
        <w:rPr>
          <w:rFonts w:ascii="Arial" w:eastAsia="Calibri" w:hAnsi="Arial" w:cs="Arial"/>
        </w:rPr>
        <w:t>derived</w:t>
      </w:r>
      <w:r w:rsidRPr="00260F9D">
        <w:rPr>
          <w:rFonts w:ascii="Arial" w:hAnsi="Arial" w:cs="Arial"/>
        </w:rPr>
        <w:t xml:space="preserve"> mem</w:t>
      </w:r>
      <w:r>
        <w:rPr>
          <w:rFonts w:ascii="Arial" w:hAnsi="Arial" w:cs="Arial"/>
        </w:rPr>
        <w:t>b</w:t>
      </w:r>
      <w:r w:rsidRPr="00260F9D">
        <w:rPr>
          <w:rFonts w:ascii="Arial" w:hAnsi="Arial" w:cs="Arial"/>
        </w:rPr>
        <w:t>rane vesicles.</w:t>
      </w:r>
    </w:p>
    <w:tbl>
      <w:tblPr>
        <w:tblStyle w:val="TableGrid"/>
        <w:tblW w:w="6712" w:type="dxa"/>
        <w:tblInd w:w="725" w:type="dxa"/>
        <w:tblCellMar>
          <w:left w:w="108" w:type="dxa"/>
          <w:bottom w:w="8" w:type="dxa"/>
          <w:right w:w="115" w:type="dxa"/>
        </w:tblCellMar>
        <w:tblLook w:val="04A0" w:firstRow="1" w:lastRow="0" w:firstColumn="1" w:lastColumn="0" w:noHBand="0" w:noVBand="1"/>
      </w:tblPr>
      <w:tblGrid>
        <w:gridCol w:w="6712"/>
      </w:tblGrid>
      <w:tr w:rsidR="00C451A1" w:rsidRPr="00750487" w14:paraId="3C0F6A8A" w14:textId="77777777" w:rsidTr="00793AE4">
        <w:trPr>
          <w:trHeight w:val="521"/>
        </w:trPr>
        <w:tc>
          <w:tcPr>
            <w:tcW w:w="6712" w:type="dxa"/>
            <w:tcBorders>
              <w:top w:val="nil"/>
              <w:left w:val="nil"/>
              <w:bottom w:val="double" w:sz="6" w:space="0" w:color="000000"/>
              <w:right w:val="nil"/>
            </w:tcBorders>
            <w:shd w:val="clear" w:color="auto" w:fill="D9D9D9"/>
            <w:vAlign w:val="center"/>
          </w:tcPr>
          <w:p w14:paraId="38AC10DB" w14:textId="77777777" w:rsidR="00C451A1" w:rsidRPr="00750487" w:rsidRDefault="00C451A1" w:rsidP="00793AE4">
            <w:pPr>
              <w:tabs>
                <w:tab w:val="center" w:pos="5052"/>
              </w:tabs>
              <w:spacing w:line="259" w:lineRule="auto"/>
              <w:rPr>
                <w:rFonts w:ascii="Arial" w:hAnsi="Arial" w:cs="Arial"/>
                <w:sz w:val="20"/>
                <w:szCs w:val="20"/>
              </w:rPr>
            </w:pPr>
            <w:r w:rsidRPr="00750487">
              <w:rPr>
                <w:rFonts w:ascii="Arial" w:eastAsia="Arial" w:hAnsi="Arial" w:cs="Arial"/>
                <w:b/>
                <w:sz w:val="20"/>
                <w:szCs w:val="20"/>
              </w:rPr>
              <w:t>Pathogen</w:t>
            </w:r>
            <w:r w:rsidRPr="00750487">
              <w:rPr>
                <w:rFonts w:ascii="Arial" w:eastAsia="Arial" w:hAnsi="Arial" w:cs="Arial"/>
                <w:b/>
                <w:sz w:val="20"/>
                <w:szCs w:val="20"/>
              </w:rPr>
              <w:tab/>
              <w:t xml:space="preserve">Strain </w:t>
            </w:r>
          </w:p>
        </w:tc>
      </w:tr>
      <w:tr w:rsidR="00C451A1" w:rsidRPr="00750487" w14:paraId="2E5922B5" w14:textId="77777777" w:rsidTr="00793AE4">
        <w:trPr>
          <w:trHeight w:val="4672"/>
        </w:trPr>
        <w:tc>
          <w:tcPr>
            <w:tcW w:w="6712" w:type="dxa"/>
            <w:tcBorders>
              <w:top w:val="double" w:sz="6" w:space="0" w:color="000000"/>
              <w:left w:val="nil"/>
              <w:bottom w:val="single" w:sz="8" w:space="0" w:color="000000"/>
              <w:right w:val="nil"/>
            </w:tcBorders>
            <w:shd w:val="clear" w:color="auto" w:fill="F2F2F2"/>
            <w:vAlign w:val="bottom"/>
          </w:tcPr>
          <w:p w14:paraId="367706D3" w14:textId="77777777" w:rsidR="00C451A1" w:rsidRPr="00750487" w:rsidRDefault="00C451A1" w:rsidP="00793AE4">
            <w:pPr>
              <w:tabs>
                <w:tab w:val="center" w:pos="5285"/>
              </w:tabs>
              <w:spacing w:after="191" w:line="259" w:lineRule="auto"/>
              <w:rPr>
                <w:rFonts w:ascii="Arial" w:hAnsi="Arial" w:cs="Arial"/>
                <w:sz w:val="20"/>
                <w:szCs w:val="20"/>
              </w:rPr>
            </w:pPr>
            <w:r w:rsidRPr="00750487">
              <w:rPr>
                <w:rFonts w:ascii="Arial" w:eastAsia="Arial" w:hAnsi="Arial" w:cs="Arial"/>
                <w:i/>
                <w:sz w:val="20"/>
                <w:szCs w:val="20"/>
              </w:rPr>
              <w:t xml:space="preserve">Fusarium </w:t>
            </w:r>
            <w:proofErr w:type="spellStart"/>
            <w:r w:rsidRPr="00750487">
              <w:rPr>
                <w:rFonts w:ascii="Arial" w:eastAsia="Arial" w:hAnsi="Arial" w:cs="Arial"/>
                <w:i/>
                <w:sz w:val="20"/>
                <w:szCs w:val="20"/>
              </w:rPr>
              <w:t>circinutum</w:t>
            </w:r>
            <w:proofErr w:type="spellEnd"/>
            <w:r w:rsidRPr="00750487">
              <w:rPr>
                <w:rFonts w:ascii="Arial" w:eastAsia="Arial" w:hAnsi="Arial" w:cs="Arial"/>
                <w:i/>
                <w:sz w:val="20"/>
                <w:szCs w:val="20"/>
              </w:rPr>
              <w:t xml:space="preserve"> </w:t>
            </w:r>
            <w:r w:rsidRPr="00750487">
              <w:rPr>
                <w:rFonts w:ascii="Arial" w:hAnsi="Arial" w:cs="Arial"/>
                <w:sz w:val="20"/>
                <w:szCs w:val="20"/>
              </w:rPr>
              <w:t>(FSP34)</w:t>
            </w:r>
            <w:r w:rsidRPr="00750487">
              <w:rPr>
                <w:rFonts w:ascii="Arial" w:hAnsi="Arial" w:cs="Arial"/>
                <w:sz w:val="20"/>
                <w:szCs w:val="20"/>
              </w:rPr>
              <w:tab/>
              <w:t>CMWF350</w:t>
            </w:r>
          </w:p>
          <w:p w14:paraId="0F4DAC90" w14:textId="77777777" w:rsidR="00C451A1" w:rsidRPr="00750487" w:rsidRDefault="00C451A1" w:rsidP="00793AE4">
            <w:pPr>
              <w:tabs>
                <w:tab w:val="center" w:pos="5352"/>
              </w:tabs>
              <w:spacing w:after="191" w:line="259" w:lineRule="auto"/>
              <w:rPr>
                <w:rFonts w:ascii="Arial" w:hAnsi="Arial" w:cs="Arial"/>
                <w:sz w:val="20"/>
                <w:szCs w:val="20"/>
              </w:rPr>
            </w:pPr>
            <w:r w:rsidRPr="00750487">
              <w:rPr>
                <w:rFonts w:ascii="Arial" w:eastAsia="Arial" w:hAnsi="Arial" w:cs="Arial"/>
                <w:i/>
                <w:sz w:val="20"/>
                <w:szCs w:val="20"/>
              </w:rPr>
              <w:t xml:space="preserve">Fusarium </w:t>
            </w:r>
            <w:proofErr w:type="spellStart"/>
            <w:r w:rsidRPr="00750487">
              <w:rPr>
                <w:rFonts w:ascii="Arial" w:eastAsia="Arial" w:hAnsi="Arial" w:cs="Arial"/>
                <w:i/>
                <w:sz w:val="20"/>
                <w:szCs w:val="20"/>
              </w:rPr>
              <w:t>circinutum</w:t>
            </w:r>
            <w:proofErr w:type="spellEnd"/>
            <w:r w:rsidRPr="00750487">
              <w:rPr>
                <w:rFonts w:ascii="Arial" w:eastAsia="Arial" w:hAnsi="Arial" w:cs="Arial"/>
                <w:i/>
                <w:sz w:val="20"/>
                <w:szCs w:val="20"/>
              </w:rPr>
              <w:t xml:space="preserve"> </w:t>
            </w:r>
            <w:r w:rsidRPr="00750487">
              <w:rPr>
                <w:rFonts w:ascii="Arial" w:eastAsia="Arial" w:hAnsi="Arial" w:cs="Arial"/>
                <w:i/>
                <w:sz w:val="20"/>
                <w:szCs w:val="20"/>
              </w:rPr>
              <w:tab/>
            </w:r>
            <w:r w:rsidRPr="00750487">
              <w:rPr>
                <w:rFonts w:ascii="Arial" w:hAnsi="Arial" w:cs="Arial"/>
                <w:sz w:val="20"/>
                <w:szCs w:val="20"/>
              </w:rPr>
              <w:t>CMWF2654</w:t>
            </w:r>
          </w:p>
          <w:p w14:paraId="31E1D6F9" w14:textId="77777777" w:rsidR="00C451A1" w:rsidRPr="00750487" w:rsidRDefault="00C451A1" w:rsidP="00793AE4">
            <w:pPr>
              <w:tabs>
                <w:tab w:val="center" w:pos="5352"/>
              </w:tabs>
              <w:spacing w:after="191" w:line="259" w:lineRule="auto"/>
              <w:rPr>
                <w:rFonts w:ascii="Arial" w:hAnsi="Arial" w:cs="Arial"/>
                <w:sz w:val="20"/>
                <w:szCs w:val="20"/>
              </w:rPr>
            </w:pPr>
            <w:r w:rsidRPr="00750487">
              <w:rPr>
                <w:rFonts w:ascii="Arial" w:eastAsia="Arial" w:hAnsi="Arial" w:cs="Arial"/>
                <w:i/>
                <w:sz w:val="20"/>
                <w:szCs w:val="20"/>
              </w:rPr>
              <w:t xml:space="preserve">Fusarium </w:t>
            </w:r>
            <w:proofErr w:type="spellStart"/>
            <w:r w:rsidRPr="00750487">
              <w:rPr>
                <w:rFonts w:ascii="Arial" w:eastAsia="Arial" w:hAnsi="Arial" w:cs="Arial"/>
                <w:i/>
                <w:sz w:val="20"/>
                <w:szCs w:val="20"/>
              </w:rPr>
              <w:t>circinutum</w:t>
            </w:r>
            <w:proofErr w:type="spellEnd"/>
            <w:r w:rsidRPr="00750487">
              <w:rPr>
                <w:rFonts w:ascii="Arial" w:eastAsia="Arial" w:hAnsi="Arial" w:cs="Arial"/>
                <w:i/>
                <w:sz w:val="20"/>
                <w:szCs w:val="20"/>
              </w:rPr>
              <w:t xml:space="preserve"> </w:t>
            </w:r>
            <w:r w:rsidRPr="00750487">
              <w:rPr>
                <w:rFonts w:ascii="Arial" w:eastAsia="Arial" w:hAnsi="Arial" w:cs="Arial"/>
                <w:i/>
                <w:sz w:val="20"/>
                <w:szCs w:val="20"/>
              </w:rPr>
              <w:tab/>
            </w:r>
            <w:r w:rsidRPr="00750487">
              <w:rPr>
                <w:rFonts w:ascii="Arial" w:hAnsi="Arial" w:cs="Arial"/>
                <w:sz w:val="20"/>
                <w:szCs w:val="20"/>
              </w:rPr>
              <w:t>CMWF5689</w:t>
            </w:r>
          </w:p>
          <w:p w14:paraId="4000CCF3" w14:textId="77777777" w:rsidR="00C451A1" w:rsidRPr="00750487" w:rsidRDefault="00C451A1" w:rsidP="00793AE4">
            <w:pPr>
              <w:tabs>
                <w:tab w:val="center" w:pos="5352"/>
              </w:tabs>
              <w:spacing w:after="191" w:line="259" w:lineRule="auto"/>
              <w:rPr>
                <w:rFonts w:ascii="Arial" w:hAnsi="Arial" w:cs="Arial"/>
                <w:sz w:val="20"/>
                <w:szCs w:val="20"/>
              </w:rPr>
            </w:pPr>
            <w:r w:rsidRPr="00750487">
              <w:rPr>
                <w:rFonts w:ascii="Arial" w:eastAsia="Arial" w:hAnsi="Arial" w:cs="Arial"/>
                <w:i/>
                <w:sz w:val="20"/>
                <w:szCs w:val="20"/>
              </w:rPr>
              <w:t xml:space="preserve">Fusarium circinatum </w:t>
            </w:r>
            <w:r w:rsidRPr="00750487">
              <w:rPr>
                <w:rFonts w:ascii="Arial" w:eastAsia="Arial" w:hAnsi="Arial" w:cs="Arial"/>
                <w:i/>
                <w:sz w:val="20"/>
                <w:szCs w:val="20"/>
              </w:rPr>
              <w:tab/>
            </w:r>
            <w:r w:rsidRPr="00750487">
              <w:rPr>
                <w:rFonts w:ascii="Arial" w:hAnsi="Arial" w:cs="Arial"/>
                <w:sz w:val="20"/>
                <w:szCs w:val="20"/>
              </w:rPr>
              <w:t>CMWF2552</w:t>
            </w:r>
          </w:p>
          <w:p w14:paraId="79C34C7B" w14:textId="77777777" w:rsidR="00C451A1" w:rsidRPr="00750487" w:rsidRDefault="00C451A1" w:rsidP="00793AE4">
            <w:pPr>
              <w:tabs>
                <w:tab w:val="center" w:pos="5346"/>
              </w:tabs>
              <w:spacing w:after="191" w:line="259" w:lineRule="auto"/>
              <w:rPr>
                <w:rFonts w:ascii="Arial" w:hAnsi="Arial" w:cs="Arial"/>
                <w:sz w:val="20"/>
                <w:szCs w:val="20"/>
              </w:rPr>
            </w:pPr>
            <w:r w:rsidRPr="00750487">
              <w:rPr>
                <w:rFonts w:ascii="Arial" w:eastAsia="Arial" w:hAnsi="Arial" w:cs="Arial"/>
                <w:i/>
                <w:sz w:val="20"/>
                <w:szCs w:val="20"/>
              </w:rPr>
              <w:t xml:space="preserve">Botrytis cinerea </w:t>
            </w:r>
            <w:r w:rsidRPr="00750487">
              <w:rPr>
                <w:rFonts w:ascii="Arial" w:eastAsia="Arial" w:hAnsi="Arial" w:cs="Arial"/>
                <w:i/>
                <w:sz w:val="20"/>
                <w:szCs w:val="20"/>
              </w:rPr>
              <w:tab/>
            </w:r>
            <w:r w:rsidRPr="00750487">
              <w:rPr>
                <w:rFonts w:ascii="Arial" w:hAnsi="Arial" w:cs="Arial"/>
                <w:sz w:val="20"/>
                <w:szCs w:val="20"/>
              </w:rPr>
              <w:t>CMW13135</w:t>
            </w:r>
          </w:p>
          <w:p w14:paraId="545A1274" w14:textId="77777777" w:rsidR="00C451A1" w:rsidRPr="00750487" w:rsidRDefault="00C451A1" w:rsidP="00793AE4">
            <w:pPr>
              <w:tabs>
                <w:tab w:val="center" w:pos="5346"/>
              </w:tabs>
              <w:spacing w:after="191" w:line="259" w:lineRule="auto"/>
              <w:rPr>
                <w:rFonts w:ascii="Arial" w:hAnsi="Arial" w:cs="Arial"/>
                <w:sz w:val="20"/>
                <w:szCs w:val="20"/>
              </w:rPr>
            </w:pPr>
            <w:proofErr w:type="spellStart"/>
            <w:r w:rsidRPr="00750487">
              <w:rPr>
                <w:rFonts w:ascii="Arial" w:eastAsia="Arial" w:hAnsi="Arial" w:cs="Arial"/>
                <w:i/>
                <w:sz w:val="20"/>
                <w:szCs w:val="20"/>
              </w:rPr>
              <w:t>Chrysoporthe</w:t>
            </w:r>
            <w:proofErr w:type="spellEnd"/>
            <w:r w:rsidRPr="00750487">
              <w:rPr>
                <w:rFonts w:ascii="Arial" w:eastAsia="Arial" w:hAnsi="Arial" w:cs="Arial"/>
                <w:i/>
                <w:sz w:val="20"/>
                <w:szCs w:val="20"/>
              </w:rPr>
              <w:t xml:space="preserve"> </w:t>
            </w:r>
            <w:proofErr w:type="spellStart"/>
            <w:r w:rsidRPr="00750487">
              <w:rPr>
                <w:rFonts w:ascii="Arial" w:eastAsia="Arial" w:hAnsi="Arial" w:cs="Arial"/>
                <w:i/>
                <w:sz w:val="20"/>
                <w:szCs w:val="20"/>
              </w:rPr>
              <w:t>cubensis</w:t>
            </w:r>
            <w:proofErr w:type="spellEnd"/>
            <w:r w:rsidRPr="00750487">
              <w:rPr>
                <w:rFonts w:ascii="Arial" w:eastAsia="Arial" w:hAnsi="Arial" w:cs="Arial"/>
                <w:i/>
                <w:sz w:val="20"/>
                <w:szCs w:val="20"/>
              </w:rPr>
              <w:t xml:space="preserve"> </w:t>
            </w:r>
            <w:r w:rsidRPr="00750487">
              <w:rPr>
                <w:rFonts w:ascii="Arial" w:eastAsia="Arial" w:hAnsi="Arial" w:cs="Arial"/>
                <w:i/>
                <w:sz w:val="20"/>
                <w:szCs w:val="20"/>
              </w:rPr>
              <w:tab/>
            </w:r>
            <w:r w:rsidRPr="00750487">
              <w:rPr>
                <w:rFonts w:ascii="Arial" w:hAnsi="Arial" w:cs="Arial"/>
                <w:sz w:val="20"/>
                <w:szCs w:val="20"/>
              </w:rPr>
              <w:t>CMW54409</w:t>
            </w:r>
          </w:p>
          <w:p w14:paraId="1E82CB14" w14:textId="77777777" w:rsidR="00C451A1" w:rsidRPr="00750487" w:rsidRDefault="00C451A1" w:rsidP="00793AE4">
            <w:pPr>
              <w:tabs>
                <w:tab w:val="center" w:pos="5346"/>
              </w:tabs>
              <w:spacing w:after="191" w:line="259" w:lineRule="auto"/>
              <w:rPr>
                <w:rFonts w:ascii="Arial" w:hAnsi="Arial" w:cs="Arial"/>
                <w:sz w:val="20"/>
                <w:szCs w:val="20"/>
              </w:rPr>
            </w:pPr>
            <w:r w:rsidRPr="00750487">
              <w:rPr>
                <w:rFonts w:ascii="Arial" w:eastAsia="Arial" w:hAnsi="Arial" w:cs="Arial"/>
                <w:i/>
                <w:sz w:val="20"/>
                <w:szCs w:val="20"/>
              </w:rPr>
              <w:t>Fusarium graminearum</w:t>
            </w:r>
            <w:r w:rsidRPr="00750487">
              <w:rPr>
                <w:rFonts w:ascii="Arial" w:eastAsia="Arial" w:hAnsi="Arial" w:cs="Arial"/>
                <w:i/>
                <w:sz w:val="20"/>
                <w:szCs w:val="20"/>
              </w:rPr>
              <w:tab/>
            </w:r>
            <w:r w:rsidRPr="00750487">
              <w:rPr>
                <w:rFonts w:ascii="Arial" w:hAnsi="Arial" w:cs="Arial"/>
                <w:sz w:val="20"/>
                <w:szCs w:val="20"/>
              </w:rPr>
              <w:t>CMW58100</w:t>
            </w:r>
          </w:p>
          <w:p w14:paraId="1AB57710" w14:textId="77777777" w:rsidR="00C451A1" w:rsidRPr="00750487" w:rsidRDefault="00C451A1" w:rsidP="00793AE4">
            <w:pPr>
              <w:tabs>
                <w:tab w:val="center" w:pos="5346"/>
              </w:tabs>
              <w:spacing w:after="191" w:line="259" w:lineRule="auto"/>
              <w:rPr>
                <w:rFonts w:ascii="Arial" w:hAnsi="Arial" w:cs="Arial"/>
                <w:sz w:val="20"/>
                <w:szCs w:val="20"/>
              </w:rPr>
            </w:pPr>
            <w:r w:rsidRPr="00750487">
              <w:rPr>
                <w:rFonts w:ascii="Arial" w:eastAsia="Arial" w:hAnsi="Arial" w:cs="Arial"/>
                <w:i/>
                <w:sz w:val="20"/>
                <w:szCs w:val="20"/>
              </w:rPr>
              <w:t xml:space="preserve">Fusarium graminearum </w:t>
            </w:r>
            <w:r w:rsidRPr="00750487">
              <w:rPr>
                <w:rFonts w:ascii="Arial" w:eastAsia="Arial" w:hAnsi="Arial" w:cs="Arial"/>
                <w:i/>
                <w:sz w:val="20"/>
                <w:szCs w:val="20"/>
              </w:rPr>
              <w:tab/>
            </w:r>
            <w:r w:rsidRPr="00750487">
              <w:rPr>
                <w:rFonts w:ascii="Arial" w:hAnsi="Arial" w:cs="Arial"/>
                <w:sz w:val="20"/>
                <w:szCs w:val="20"/>
              </w:rPr>
              <w:t>CMW58100</w:t>
            </w:r>
          </w:p>
          <w:p w14:paraId="3EA56E83" w14:textId="77777777" w:rsidR="00C451A1" w:rsidRPr="00750487" w:rsidRDefault="00C451A1" w:rsidP="00793AE4">
            <w:pPr>
              <w:tabs>
                <w:tab w:val="center" w:pos="5346"/>
              </w:tabs>
              <w:spacing w:after="211" w:line="259" w:lineRule="auto"/>
              <w:rPr>
                <w:rFonts w:ascii="Arial" w:hAnsi="Arial" w:cs="Arial"/>
                <w:sz w:val="20"/>
                <w:szCs w:val="20"/>
              </w:rPr>
            </w:pPr>
            <w:r w:rsidRPr="00750487">
              <w:rPr>
                <w:rFonts w:ascii="Arial" w:eastAsia="Arial" w:hAnsi="Arial" w:cs="Arial"/>
                <w:i/>
                <w:sz w:val="20"/>
                <w:szCs w:val="20"/>
              </w:rPr>
              <w:t xml:space="preserve">Fusarium verticillioides </w:t>
            </w:r>
            <w:r w:rsidRPr="00750487">
              <w:rPr>
                <w:rFonts w:ascii="Arial" w:eastAsia="Arial" w:hAnsi="Arial" w:cs="Arial"/>
                <w:i/>
                <w:sz w:val="20"/>
                <w:szCs w:val="20"/>
              </w:rPr>
              <w:tab/>
            </w:r>
            <w:r w:rsidRPr="00750487">
              <w:rPr>
                <w:rFonts w:ascii="Arial" w:hAnsi="Arial" w:cs="Arial"/>
                <w:sz w:val="20"/>
                <w:szCs w:val="20"/>
              </w:rPr>
              <w:t>CMW59120</w:t>
            </w:r>
          </w:p>
          <w:p w14:paraId="6B8D7F4A" w14:textId="77777777" w:rsidR="00C451A1" w:rsidRPr="00750487" w:rsidRDefault="00C451A1" w:rsidP="00793AE4">
            <w:pPr>
              <w:tabs>
                <w:tab w:val="center" w:pos="5352"/>
              </w:tabs>
              <w:spacing w:line="259" w:lineRule="auto"/>
              <w:rPr>
                <w:rFonts w:ascii="Arial" w:hAnsi="Arial" w:cs="Arial"/>
                <w:sz w:val="20"/>
                <w:szCs w:val="20"/>
              </w:rPr>
            </w:pPr>
            <w:r w:rsidRPr="00750487">
              <w:rPr>
                <w:rFonts w:ascii="Arial" w:eastAsia="Arial" w:hAnsi="Arial" w:cs="Arial"/>
                <w:i/>
                <w:sz w:val="20"/>
                <w:szCs w:val="20"/>
              </w:rPr>
              <w:t xml:space="preserve">Fusarium circinatum </w:t>
            </w:r>
            <w:r w:rsidRPr="00750487">
              <w:rPr>
                <w:rFonts w:ascii="Arial" w:eastAsia="Arial" w:hAnsi="Arial" w:cs="Arial"/>
                <w:i/>
                <w:sz w:val="20"/>
                <w:szCs w:val="20"/>
              </w:rPr>
              <w:tab/>
            </w:r>
            <w:r w:rsidRPr="00750487">
              <w:rPr>
                <w:rFonts w:ascii="Arial" w:hAnsi="Arial" w:cs="Arial"/>
                <w:sz w:val="20"/>
                <w:szCs w:val="20"/>
              </w:rPr>
              <w:t>CMWF2652</w:t>
            </w:r>
          </w:p>
        </w:tc>
      </w:tr>
    </w:tbl>
    <w:p w14:paraId="2C955817" w14:textId="77777777" w:rsidR="00C451A1" w:rsidRDefault="00C451A1" w:rsidP="00C451A1"/>
    <w:p w14:paraId="68DADB3A" w14:textId="77777777" w:rsidR="00450C40" w:rsidRPr="00DD5870" w:rsidRDefault="00450C40" w:rsidP="00450C40">
      <w:pPr>
        <w:spacing w:before="240" w:line="276" w:lineRule="auto"/>
        <w:jc w:val="both"/>
        <w:rPr>
          <w:rFonts w:ascii="Arial" w:hAnsi="Arial" w:cs="Arial"/>
        </w:rPr>
      </w:pPr>
    </w:p>
    <w:p w14:paraId="4EE681E7" w14:textId="77777777" w:rsidR="00DE6502" w:rsidRDefault="00DE6502" w:rsidP="001D774D">
      <w:pPr>
        <w:spacing w:before="240" w:line="276" w:lineRule="auto"/>
        <w:jc w:val="both"/>
        <w:rPr>
          <w:rFonts w:ascii="Arial" w:hAnsi="Arial" w:cs="Arial"/>
        </w:rPr>
      </w:pPr>
    </w:p>
    <w:p w14:paraId="731EEB58" w14:textId="77777777" w:rsidR="00DE6502" w:rsidRPr="001D774D" w:rsidRDefault="00DE6502" w:rsidP="001D774D">
      <w:pPr>
        <w:spacing w:before="240" w:line="276" w:lineRule="auto"/>
        <w:jc w:val="both"/>
        <w:rPr>
          <w:rFonts w:ascii="Arial" w:hAnsi="Arial" w:cs="Arial"/>
        </w:rPr>
      </w:pPr>
    </w:p>
    <w:sectPr w:rsidR="00DE6502" w:rsidRPr="001D774D">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ED503E" w14:textId="77777777" w:rsidR="0073470A" w:rsidRDefault="0073470A" w:rsidP="00723891">
      <w:r>
        <w:separator/>
      </w:r>
    </w:p>
  </w:endnote>
  <w:endnote w:type="continuationSeparator" w:id="0">
    <w:p w14:paraId="7417C078" w14:textId="77777777" w:rsidR="0073470A" w:rsidRDefault="0073470A" w:rsidP="007238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EC3B73" w14:textId="77777777" w:rsidR="00723891" w:rsidRDefault="007238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7687356"/>
      <w:docPartObj>
        <w:docPartGallery w:val="Page Numbers (Bottom of Page)"/>
        <w:docPartUnique/>
      </w:docPartObj>
    </w:sdtPr>
    <w:sdtEndPr>
      <w:rPr>
        <w:noProof/>
      </w:rPr>
    </w:sdtEndPr>
    <w:sdtContent>
      <w:bookmarkStart w:id="0" w:name="_GoBack" w:displacedByCustomXml="prev"/>
      <w:bookmarkEnd w:id="0" w:displacedByCustomXml="prev"/>
      <w:p w14:paraId="12A564C9" w14:textId="30589E80" w:rsidR="00723891" w:rsidRDefault="0072389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4D9229" w14:textId="77777777" w:rsidR="00723891" w:rsidRDefault="0072389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4797C6" w14:textId="77777777" w:rsidR="00723891" w:rsidRDefault="007238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0EB8E0" w14:textId="77777777" w:rsidR="0073470A" w:rsidRDefault="0073470A" w:rsidP="00723891">
      <w:r>
        <w:separator/>
      </w:r>
    </w:p>
  </w:footnote>
  <w:footnote w:type="continuationSeparator" w:id="0">
    <w:p w14:paraId="06D9B01D" w14:textId="77777777" w:rsidR="0073470A" w:rsidRDefault="0073470A" w:rsidP="007238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E4F32" w14:textId="77777777" w:rsidR="00723891" w:rsidRDefault="007238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0E8C4E" w14:textId="77777777" w:rsidR="00723891" w:rsidRDefault="007238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90741A" w14:textId="77777777" w:rsidR="00723891" w:rsidRDefault="007238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1665E3"/>
    <w:multiLevelType w:val="multilevel"/>
    <w:tmpl w:val="E8488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774D"/>
    <w:rsid w:val="00136DC5"/>
    <w:rsid w:val="00147BA1"/>
    <w:rsid w:val="001D774D"/>
    <w:rsid w:val="00450C40"/>
    <w:rsid w:val="00723891"/>
    <w:rsid w:val="0073470A"/>
    <w:rsid w:val="00927A63"/>
    <w:rsid w:val="00AF2C3C"/>
    <w:rsid w:val="00C451A1"/>
    <w:rsid w:val="00DD5870"/>
    <w:rsid w:val="00DE650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BB31A3"/>
  <w14:defaultImageDpi w14:val="32767"/>
  <w15:chartTrackingRefBased/>
  <w15:docId w15:val="{D5F19FC4-3A0D-4E00-8D43-67A46FBEE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774D"/>
    <w:pPr>
      <w:spacing w:after="0" w:line="240" w:lineRule="auto"/>
    </w:pPr>
    <w:rPr>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C451A1"/>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 w:type="paragraph" w:styleId="Header">
    <w:name w:val="header"/>
    <w:basedOn w:val="Normal"/>
    <w:link w:val="HeaderChar"/>
    <w:uiPriority w:val="99"/>
    <w:unhideWhenUsed/>
    <w:rsid w:val="00723891"/>
    <w:pPr>
      <w:tabs>
        <w:tab w:val="center" w:pos="4513"/>
        <w:tab w:val="right" w:pos="9026"/>
      </w:tabs>
    </w:pPr>
  </w:style>
  <w:style w:type="character" w:customStyle="1" w:styleId="HeaderChar">
    <w:name w:val="Header Char"/>
    <w:basedOn w:val="DefaultParagraphFont"/>
    <w:link w:val="Header"/>
    <w:uiPriority w:val="99"/>
    <w:rsid w:val="00723891"/>
    <w:rPr>
      <w:kern w:val="2"/>
      <w:sz w:val="24"/>
      <w:szCs w:val="24"/>
      <w14:ligatures w14:val="standardContextual"/>
    </w:rPr>
  </w:style>
  <w:style w:type="paragraph" w:styleId="Footer">
    <w:name w:val="footer"/>
    <w:basedOn w:val="Normal"/>
    <w:link w:val="FooterChar"/>
    <w:uiPriority w:val="99"/>
    <w:unhideWhenUsed/>
    <w:rsid w:val="00723891"/>
    <w:pPr>
      <w:tabs>
        <w:tab w:val="center" w:pos="4513"/>
        <w:tab w:val="right" w:pos="9026"/>
      </w:tabs>
    </w:pPr>
  </w:style>
  <w:style w:type="character" w:customStyle="1" w:styleId="FooterChar">
    <w:name w:val="Footer Char"/>
    <w:basedOn w:val="DefaultParagraphFont"/>
    <w:link w:val="Footer"/>
    <w:uiPriority w:val="99"/>
    <w:rsid w:val="00723891"/>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159888">
      <w:bodyDiv w:val="1"/>
      <w:marLeft w:val="0"/>
      <w:marRight w:val="0"/>
      <w:marTop w:val="0"/>
      <w:marBottom w:val="0"/>
      <w:divBdr>
        <w:top w:val="none" w:sz="0" w:space="0" w:color="auto"/>
        <w:left w:val="none" w:sz="0" w:space="0" w:color="auto"/>
        <w:bottom w:val="none" w:sz="0" w:space="0" w:color="auto"/>
        <w:right w:val="none" w:sz="0" w:space="0" w:color="auto"/>
      </w:divBdr>
    </w:div>
    <w:div w:id="60373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422</Words>
  <Characters>2409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TE Motaung</dc:creator>
  <cp:keywords/>
  <dc:description/>
  <cp:lastModifiedBy>Mrs. HJ Lotter</cp:lastModifiedBy>
  <cp:revision>2</cp:revision>
  <dcterms:created xsi:type="dcterms:W3CDTF">2026-03-19T08:22:00Z</dcterms:created>
  <dcterms:modified xsi:type="dcterms:W3CDTF">2026-03-19T08:22:00Z</dcterms:modified>
</cp:coreProperties>
</file>