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18455E36" w:rsidR="008F2C61" w:rsidRPr="00CD5223" w:rsidRDefault="00CF66F6" w:rsidP="00CF66F6">
      <w:pPr>
        <w:spacing w:line="480" w:lineRule="auto"/>
        <w:jc w:val="center"/>
        <w:rPr>
          <w:rFonts w:ascii="Aptos" w:hAnsi="Aptos" w:cs="Times New Roman"/>
          <w:b/>
          <w:bCs/>
        </w:rPr>
      </w:pPr>
      <w:r w:rsidRPr="00CD5223">
        <w:rPr>
          <w:rFonts w:ascii="Aptos" w:hAnsi="Aptos" w:cs="Times New Roman"/>
          <w:b/>
          <w:bCs/>
        </w:rPr>
        <w:t xml:space="preserve">Supporting </w:t>
      </w:r>
      <w:r w:rsidR="00720808">
        <w:rPr>
          <w:rFonts w:ascii="Aptos" w:hAnsi="Aptos" w:cs="Times New Roman"/>
          <w:b/>
          <w:bCs/>
        </w:rPr>
        <w:t>Material 1</w:t>
      </w:r>
    </w:p>
    <w:p w14:paraId="0CD70991" w14:textId="77777777" w:rsidR="00CD5223" w:rsidRPr="00CD5223" w:rsidRDefault="00CD5223" w:rsidP="00CD5223">
      <w:pPr>
        <w:spacing w:line="360" w:lineRule="auto"/>
        <w:rPr>
          <w:rFonts w:ascii="Aptos" w:hAnsi="Aptos"/>
          <w:b/>
          <w:bCs/>
        </w:rPr>
      </w:pPr>
      <w:r w:rsidRPr="00CD5223">
        <w:rPr>
          <w:rFonts w:ascii="Aptos" w:hAnsi="Aptos"/>
          <w:b/>
          <w:bCs/>
        </w:rPr>
        <w:t xml:space="preserve">Inside the Belly of the Beast: Exploring the Gut Bacterial Diversity of </w:t>
      </w:r>
      <w:r w:rsidRPr="00CD5223">
        <w:rPr>
          <w:rStyle w:val="Emphasis"/>
          <w:rFonts w:ascii="Aptos" w:hAnsi="Aptos"/>
          <w:b/>
          <w:bCs/>
        </w:rPr>
        <w:t>Gonipterus</w:t>
      </w:r>
      <w:r w:rsidRPr="00CD5223">
        <w:rPr>
          <w:rFonts w:ascii="Aptos" w:hAnsi="Aptos"/>
          <w:b/>
          <w:bCs/>
        </w:rPr>
        <w:t xml:space="preserve"> sp. n. 2</w:t>
      </w:r>
    </w:p>
    <w:p w14:paraId="1F56FC3A" w14:textId="77777777" w:rsidR="00FF25FC" w:rsidRPr="000A6E24" w:rsidRDefault="00FF25FC" w:rsidP="00FF25FC">
      <w:pPr>
        <w:spacing w:line="360" w:lineRule="auto"/>
        <w:rPr>
          <w:rFonts w:ascii="Aptos" w:eastAsia="Times New Roman" w:hAnsi="Aptos" w:cs="Times New Roman"/>
        </w:rPr>
      </w:pPr>
      <w:r w:rsidRPr="000A6E24">
        <w:rPr>
          <w:rFonts w:ascii="Aptos" w:eastAsia="Times New Roman" w:hAnsi="Aptos" w:cs="Times New Roman"/>
        </w:rPr>
        <w:t>Rosa S Knoppersen</w:t>
      </w:r>
      <w:r w:rsidRPr="000A6E24">
        <w:rPr>
          <w:rFonts w:ascii="Aptos" w:eastAsia="Times New Roman" w:hAnsi="Aptos" w:cs="Times New Roman"/>
          <w:vertAlign w:val="superscript"/>
        </w:rPr>
        <w:t>1</w:t>
      </w:r>
      <w:r w:rsidRPr="000A6E24">
        <w:rPr>
          <w:rFonts w:ascii="Aptos" w:eastAsia="Times New Roman" w:hAnsi="Aptos" w:cs="Times New Roman"/>
        </w:rPr>
        <w:t>, Tanay Bose</w:t>
      </w:r>
      <w:r w:rsidRPr="000A6E24">
        <w:rPr>
          <w:rFonts w:ascii="Aptos" w:eastAsia="Times New Roman" w:hAnsi="Aptos" w:cs="Times New Roman"/>
          <w:vertAlign w:val="superscript"/>
        </w:rPr>
        <w:t>2*</w:t>
      </w:r>
      <w:r w:rsidRPr="000A6E24">
        <w:rPr>
          <w:rFonts w:ascii="Aptos" w:eastAsia="Times New Roman" w:hAnsi="Aptos" w:cs="Times New Roman"/>
        </w:rPr>
        <w:t>, Teresa A Coutinho</w:t>
      </w:r>
      <w:r w:rsidRPr="006A6C11">
        <w:rPr>
          <w:rFonts w:ascii="Aptos" w:eastAsia="Times New Roman" w:hAnsi="Aptos" w:cs="Times New Roman"/>
          <w:vertAlign w:val="superscript"/>
        </w:rPr>
        <w:t>2,</w:t>
      </w:r>
      <w:r>
        <w:rPr>
          <w:rFonts w:ascii="Aptos" w:eastAsia="Times New Roman" w:hAnsi="Aptos" w:cs="Times New Roman"/>
          <w:vertAlign w:val="superscript"/>
        </w:rPr>
        <w:t>3</w:t>
      </w:r>
      <w:r w:rsidRPr="000A6E24">
        <w:rPr>
          <w:rFonts w:ascii="Aptos" w:eastAsia="Times New Roman" w:hAnsi="Aptos" w:cs="Times New Roman"/>
        </w:rPr>
        <w:t>, Almuth Hammerbacher</w:t>
      </w:r>
      <w:r w:rsidRPr="000A6E24">
        <w:rPr>
          <w:rFonts w:ascii="Aptos" w:eastAsia="Times New Roman" w:hAnsi="Aptos" w:cs="Times New Roman"/>
          <w:vertAlign w:val="superscript"/>
        </w:rPr>
        <w:t>1</w:t>
      </w:r>
    </w:p>
    <w:p w14:paraId="37A7519F" w14:textId="77777777" w:rsidR="00FF25FC" w:rsidRPr="000A6E24" w:rsidRDefault="00FF25FC" w:rsidP="00FF25FC">
      <w:pPr>
        <w:spacing w:line="360" w:lineRule="auto"/>
        <w:rPr>
          <w:rFonts w:ascii="Aptos" w:hAnsi="Aptos" w:cs="Times New Roman"/>
          <w:color w:val="000000" w:themeColor="text1"/>
        </w:rPr>
      </w:pPr>
      <w:r w:rsidRPr="000A6E24">
        <w:rPr>
          <w:rFonts w:ascii="Aptos" w:hAnsi="Aptos" w:cs="Times New Roman"/>
          <w:color w:val="000000" w:themeColor="text1"/>
          <w:vertAlign w:val="superscript"/>
        </w:rPr>
        <w:t>1</w:t>
      </w:r>
      <w:r w:rsidRPr="000A6E24">
        <w:rPr>
          <w:rFonts w:ascii="Aptos" w:hAnsi="Aptos" w:cs="Times New Roman"/>
          <w:color w:val="000000" w:themeColor="text1"/>
        </w:rPr>
        <w:t>Department of Zoology and Entomology, Forestry and Agricultural Biotechnology Institute (FABI), University of Pretoria, Pretoria 0002, South Africa</w:t>
      </w:r>
    </w:p>
    <w:p w14:paraId="28F324A5" w14:textId="77777777" w:rsidR="00FF25FC" w:rsidRDefault="00FF25FC" w:rsidP="00FF25FC">
      <w:pPr>
        <w:spacing w:line="360" w:lineRule="auto"/>
        <w:rPr>
          <w:rFonts w:ascii="Aptos" w:hAnsi="Aptos" w:cs="Times New Roman"/>
          <w:color w:val="000000" w:themeColor="text1"/>
        </w:rPr>
      </w:pPr>
      <w:r w:rsidRPr="000A6E24">
        <w:rPr>
          <w:rFonts w:ascii="Aptos" w:hAnsi="Aptos" w:cs="Times New Roman"/>
          <w:color w:val="000000" w:themeColor="text1"/>
          <w:vertAlign w:val="superscript"/>
        </w:rPr>
        <w:t>2</w:t>
      </w:r>
      <w:r w:rsidRPr="000A6E24">
        <w:rPr>
          <w:rFonts w:ascii="Aptos" w:hAnsi="Aptos" w:cs="Times New Roman"/>
          <w:color w:val="000000" w:themeColor="text1"/>
        </w:rPr>
        <w:t>Department of Biochemistry, Genetics and Microbiology, Forestry and Agricultural Biotechnology Institute (FABI), University of Pretoria, Pretoria 0002, South Africa</w:t>
      </w:r>
    </w:p>
    <w:p w14:paraId="12D1864A" w14:textId="77777777" w:rsidR="00FF25FC" w:rsidRPr="000A6E24" w:rsidRDefault="00FF25FC" w:rsidP="00FF25FC">
      <w:pPr>
        <w:spacing w:line="360" w:lineRule="auto"/>
        <w:rPr>
          <w:rFonts w:ascii="Aptos" w:hAnsi="Aptos" w:cs="Times New Roman"/>
          <w:color w:val="000000" w:themeColor="text1"/>
        </w:rPr>
      </w:pPr>
      <w:r w:rsidRPr="006A6C11">
        <w:rPr>
          <w:rFonts w:ascii="Aptos" w:hAnsi="Aptos" w:cs="Times New Roman"/>
          <w:color w:val="000000" w:themeColor="text1"/>
          <w:vertAlign w:val="superscript"/>
        </w:rPr>
        <w:t>3</w:t>
      </w:r>
      <w:r>
        <w:rPr>
          <w:rFonts w:ascii="Aptos" w:hAnsi="Aptos" w:cs="Times New Roman"/>
          <w:color w:val="000000" w:themeColor="text1"/>
        </w:rPr>
        <w:t>Centre for Microbial Ecology and Genomics, University of Pretoria 0002, South Africa</w:t>
      </w:r>
    </w:p>
    <w:p w14:paraId="0B198F24" w14:textId="77777777" w:rsidR="00FF25FC" w:rsidRPr="000A6E24" w:rsidRDefault="00FF25FC" w:rsidP="00FF25FC">
      <w:pPr>
        <w:spacing w:line="360" w:lineRule="auto"/>
        <w:rPr>
          <w:rFonts w:ascii="Aptos" w:hAnsi="Aptos" w:cs="Times New Roman"/>
          <w:color w:val="0563C1" w:themeColor="hyperlink"/>
          <w:u w:val="single"/>
        </w:rPr>
      </w:pPr>
      <w:r w:rsidRPr="000A6E24">
        <w:rPr>
          <w:rFonts w:ascii="Aptos" w:hAnsi="Aptos" w:cs="Times New Roman"/>
          <w:color w:val="000000" w:themeColor="text1"/>
        </w:rPr>
        <w:t>*Corresponding authors –</w:t>
      </w:r>
      <w:r w:rsidRPr="000A6E24">
        <w:rPr>
          <w:rStyle w:val="Hyperlink"/>
          <w:rFonts w:ascii="Aptos" w:hAnsi="Aptos" w:cs="Times New Roman"/>
        </w:rPr>
        <w:t xml:space="preserve"> </w:t>
      </w:r>
      <w:r w:rsidRPr="000A6E24">
        <w:rPr>
          <w:rFonts w:ascii="Aptos" w:hAnsi="Aptos" w:cs="Times New Roman"/>
          <w:color w:val="000000" w:themeColor="text1"/>
        </w:rPr>
        <w:t>almuth.hammerbacher@fabi.up.ac.za, tanay.bose@fabi.up.ac.za</w:t>
      </w:r>
    </w:p>
    <w:p w14:paraId="6C58836E" w14:textId="77777777" w:rsidR="00E11F05" w:rsidRDefault="00E11F05" w:rsidP="00CF66F6">
      <w:pPr>
        <w:spacing w:line="480" w:lineRule="auto"/>
        <w:rPr>
          <w:rFonts w:ascii="Aptos" w:hAnsi="Aptos" w:cs="Times New Roman"/>
          <w:b/>
          <w:bCs/>
        </w:rPr>
      </w:pPr>
    </w:p>
    <w:p w14:paraId="00000003" w14:textId="30CE106A" w:rsidR="008F2C61" w:rsidRPr="00CD5223" w:rsidRDefault="00000000" w:rsidP="00CF66F6">
      <w:pPr>
        <w:spacing w:line="480" w:lineRule="auto"/>
        <w:rPr>
          <w:rFonts w:ascii="Aptos" w:hAnsi="Aptos" w:cs="Times New Roman"/>
          <w:b/>
          <w:bCs/>
        </w:rPr>
      </w:pPr>
      <w:r w:rsidRPr="00CD5223">
        <w:rPr>
          <w:rFonts w:ascii="Aptos" w:hAnsi="Aptos" w:cs="Times New Roman"/>
          <w:b/>
          <w:bCs/>
        </w:rPr>
        <w:t>Extraction of metabolites from diet samples</w:t>
      </w:r>
    </w:p>
    <w:p w14:paraId="00000004" w14:textId="1C259A85" w:rsidR="008F2C61" w:rsidRPr="00CD5223" w:rsidRDefault="00000000" w:rsidP="00CF66F6">
      <w:pPr>
        <w:spacing w:after="120" w:line="480" w:lineRule="auto"/>
        <w:jc w:val="both"/>
        <w:rPr>
          <w:rFonts w:ascii="Aptos" w:hAnsi="Aptos" w:cs="Times New Roman"/>
        </w:rPr>
      </w:pPr>
      <w:sdt>
        <w:sdtPr>
          <w:rPr>
            <w:rFonts w:ascii="Aptos" w:hAnsi="Aptos" w:cs="Times New Roman"/>
          </w:rPr>
          <w:tag w:val="goog_rdk_0"/>
          <w:id w:val="-1970429648"/>
          <w:showingPlcHdr/>
        </w:sdtPr>
        <w:sdtContent>
          <w:r w:rsidR="00CF66F6" w:rsidRPr="00CD5223">
            <w:rPr>
              <w:rFonts w:ascii="Aptos" w:hAnsi="Aptos" w:cs="Times New Roman"/>
            </w:rPr>
            <w:t xml:space="preserve">     </w:t>
          </w:r>
        </w:sdtContent>
      </w:sdt>
      <w:r w:rsidRPr="00CD5223">
        <w:rPr>
          <w:rFonts w:ascii="Aptos" w:hAnsi="Aptos" w:cs="Times New Roman"/>
        </w:rPr>
        <w:t xml:space="preserve">Approximately 40 mg of frozen </w:t>
      </w:r>
      <w:r w:rsidR="00FF25FC">
        <w:rPr>
          <w:rFonts w:ascii="Aptos" w:hAnsi="Aptos" w:cs="Times New Roman"/>
        </w:rPr>
        <w:t>semi-</w:t>
      </w:r>
      <w:r w:rsidRPr="00CD5223">
        <w:rPr>
          <w:rFonts w:ascii="Aptos" w:hAnsi="Aptos" w:cs="Times New Roman"/>
        </w:rPr>
        <w:t xml:space="preserve">artificial diet </w:t>
      </w:r>
      <w:r w:rsidR="00CF66F6" w:rsidRPr="00CD5223">
        <w:rPr>
          <w:rFonts w:ascii="Aptos" w:hAnsi="Aptos" w:cs="Times New Roman"/>
        </w:rPr>
        <w:t xml:space="preserve">and pulverised </w:t>
      </w:r>
      <w:r w:rsidR="00CF66F6" w:rsidRPr="00CD5223">
        <w:rPr>
          <w:rFonts w:ascii="Aptos" w:hAnsi="Aptos" w:cs="Times New Roman"/>
          <w:i/>
          <w:iCs/>
        </w:rPr>
        <w:t>Eucalyptus dunnii</w:t>
      </w:r>
      <w:r w:rsidR="00CF66F6" w:rsidRPr="00CD5223">
        <w:rPr>
          <w:rFonts w:ascii="Aptos" w:hAnsi="Aptos" w:cs="Times New Roman"/>
        </w:rPr>
        <w:t xml:space="preserve"> </w:t>
      </w:r>
      <w:r w:rsidRPr="00CD5223">
        <w:rPr>
          <w:rFonts w:ascii="Aptos" w:hAnsi="Aptos" w:cs="Times New Roman"/>
        </w:rPr>
        <w:t xml:space="preserve">were measured for polar and non-polar GC-MS analysis. To study the non-polar components, 1 ml of hexane (Sigma-Aldrich, USA) was added to each of the </w:t>
      </w:r>
      <w:r w:rsidR="000E7671" w:rsidRPr="00CD5223">
        <w:rPr>
          <w:rFonts w:ascii="Aptos" w:hAnsi="Aptos" w:cs="Times New Roman"/>
        </w:rPr>
        <w:t>eight</w:t>
      </w:r>
      <w:r w:rsidRPr="00CD5223">
        <w:rPr>
          <w:rFonts w:ascii="Aptos" w:hAnsi="Aptos" w:cs="Times New Roman"/>
        </w:rPr>
        <w:t xml:space="preserve"> samples of the </w:t>
      </w:r>
      <w:r w:rsidR="00C1733A" w:rsidRPr="00CD5223">
        <w:rPr>
          <w:rFonts w:ascii="Aptos" w:hAnsi="Aptos" w:cs="Times New Roman"/>
        </w:rPr>
        <w:t>a</w:t>
      </w:r>
      <w:r w:rsidRPr="00CD5223">
        <w:rPr>
          <w:rFonts w:ascii="Aptos" w:hAnsi="Aptos" w:cs="Times New Roman"/>
        </w:rPr>
        <w:t>rtificial diet</w:t>
      </w:r>
      <w:r w:rsidR="000E7671" w:rsidRPr="00CD5223">
        <w:rPr>
          <w:rFonts w:ascii="Aptos" w:hAnsi="Aptos" w:cs="Times New Roman"/>
        </w:rPr>
        <w:t xml:space="preserve"> and </w:t>
      </w:r>
      <w:r w:rsidR="000E7671" w:rsidRPr="00CD5223">
        <w:rPr>
          <w:rFonts w:ascii="Aptos" w:hAnsi="Aptos" w:cs="Times New Roman"/>
          <w:i/>
          <w:iCs/>
        </w:rPr>
        <w:t>E. dunnii</w:t>
      </w:r>
      <w:r w:rsidRPr="00CD5223">
        <w:rPr>
          <w:rFonts w:ascii="Aptos" w:hAnsi="Aptos" w:cs="Times New Roman"/>
        </w:rPr>
        <w:t>. Samples were agitated continuously for an hour and centrifuged at 10</w:t>
      </w:r>
      <w:r w:rsidR="00C85F03">
        <w:rPr>
          <w:rFonts w:ascii="Aptos" w:hAnsi="Aptos" w:cs="Times New Roman"/>
        </w:rPr>
        <w:t>,</w:t>
      </w:r>
      <w:r w:rsidRPr="00CD5223">
        <w:rPr>
          <w:rFonts w:ascii="Aptos" w:hAnsi="Aptos" w:cs="Times New Roman"/>
        </w:rPr>
        <w:t>000</w:t>
      </w:r>
      <w:r w:rsidR="00C1733A" w:rsidRPr="00CD5223">
        <w:rPr>
          <w:rFonts w:ascii="Aptos" w:hAnsi="Aptos" w:cs="Times New Roman"/>
        </w:rPr>
        <w:t xml:space="preserve"> rpm</w:t>
      </w:r>
      <w:r w:rsidRPr="00CD5223">
        <w:rPr>
          <w:rFonts w:ascii="Aptos" w:hAnsi="Aptos" w:cs="Times New Roman"/>
        </w:rPr>
        <w:t xml:space="preserve"> for 10 min. One ml of the supernatant was then transferred to glass vials. Non-polar extracts were analysed using an Agilent 7890 gas chromatograph equipped with the same previously used GCMS using a 30 m, 0.25 mm, 0.25 µm HP-5ms GC column. Samples were injected in </w:t>
      </w:r>
      <w:proofErr w:type="spellStart"/>
      <w:r w:rsidRPr="00CD5223">
        <w:rPr>
          <w:rFonts w:ascii="Aptos" w:hAnsi="Aptos" w:cs="Times New Roman"/>
        </w:rPr>
        <w:t>splitless</w:t>
      </w:r>
      <w:proofErr w:type="spellEnd"/>
      <w:r w:rsidRPr="00CD5223">
        <w:rPr>
          <w:rFonts w:ascii="Aptos" w:hAnsi="Aptos" w:cs="Times New Roman"/>
        </w:rPr>
        <w:t xml:space="preserve"> mode. The GC oven gradient was set to 5°C min</w:t>
      </w:r>
      <w:r w:rsidRPr="00CD5223">
        <w:rPr>
          <w:rFonts w:ascii="Aptos" w:hAnsi="Aptos" w:cs="Times New Roman"/>
          <w:vertAlign w:val="superscript"/>
        </w:rPr>
        <w:t>-1</w:t>
      </w:r>
      <w:r w:rsidRPr="00CD5223">
        <w:rPr>
          <w:rFonts w:ascii="Aptos" w:hAnsi="Aptos" w:cs="Times New Roman"/>
        </w:rPr>
        <w:t xml:space="preserve"> from 40 °C to 325 °C. </w:t>
      </w:r>
    </w:p>
    <w:p w14:paraId="00000005" w14:textId="75B0901B" w:rsidR="008F2C61" w:rsidRPr="00CD5223" w:rsidRDefault="00000000" w:rsidP="00CF66F6">
      <w:pPr>
        <w:spacing w:after="120" w:line="480" w:lineRule="auto"/>
        <w:jc w:val="both"/>
        <w:rPr>
          <w:rFonts w:ascii="Aptos" w:hAnsi="Aptos" w:cs="Times New Roman"/>
        </w:rPr>
      </w:pPr>
      <w:r w:rsidRPr="00CD5223">
        <w:rPr>
          <w:rFonts w:ascii="Aptos" w:hAnsi="Aptos" w:cs="Times New Roman"/>
        </w:rPr>
        <w:t>The polar components of the artificial diet were initially extracted with 1 ml of methanol (Sigma-Aldrich, USA) followed by an hour of continuous agitation. Methanolic extracts were transferred to a new tube and dried under ambient conditions for approximately two hours. The dried material was resuspended in 100 µl of pyridine (Sigma-Aldrich, USA) containing 20mg.ml</w:t>
      </w:r>
      <w:r w:rsidRPr="00CD5223">
        <w:rPr>
          <w:rFonts w:ascii="Aptos" w:hAnsi="Aptos" w:cs="Times New Roman"/>
          <w:vertAlign w:val="superscript"/>
        </w:rPr>
        <w:t>-1</w:t>
      </w:r>
      <w:r w:rsidRPr="00CD5223">
        <w:rPr>
          <w:rFonts w:ascii="Aptos" w:hAnsi="Aptos" w:cs="Times New Roman"/>
        </w:rPr>
        <w:t xml:space="preserve"> of methoxamine hydrochloride (Sigma-Aldrich, USA) and 0.05% 2-phenyl-ethanol (Sigma-Aldrich, USA). Samples were incubated at 30°C for 90 min. After incubation, the samples were </w:t>
      </w:r>
      <w:r w:rsidRPr="00CD5223">
        <w:rPr>
          <w:rFonts w:ascii="Aptos" w:hAnsi="Aptos" w:cs="Times New Roman"/>
        </w:rPr>
        <w:lastRenderedPageBreak/>
        <w:t>centrifuged at 12</w:t>
      </w:r>
      <w:r w:rsidR="00C85F03">
        <w:rPr>
          <w:rFonts w:ascii="Aptos" w:hAnsi="Aptos" w:cs="Times New Roman"/>
        </w:rPr>
        <w:t>,</w:t>
      </w:r>
      <w:r w:rsidRPr="00CD5223">
        <w:rPr>
          <w:rFonts w:ascii="Aptos" w:hAnsi="Aptos" w:cs="Times New Roman"/>
        </w:rPr>
        <w:t xml:space="preserve">000 rpm for 20 min. A 30 µl aliquot of the supernatant was transferred into glass inserts containing 30 µl of </w:t>
      </w:r>
      <w:r w:rsidRPr="00CD5223">
        <w:rPr>
          <w:rFonts w:ascii="Aptos" w:hAnsi="Aptos" w:cs="Times New Roman"/>
          <w:i/>
        </w:rPr>
        <w:t>N</w:t>
      </w:r>
      <w:r w:rsidRPr="00CD5223">
        <w:rPr>
          <w:rFonts w:ascii="Aptos" w:hAnsi="Aptos" w:cs="Times New Roman"/>
        </w:rPr>
        <w:t xml:space="preserve">-Methyl-N-(trimethylsilyl) trifluoroacetamide (MSTFA) (Sigma-Aldrich, USA) within glass vials These solutions were incubated at 37 °C for 30 min and stored at -20°C. Derivatised extracts of the artificial diet and </w:t>
      </w:r>
      <w:r w:rsidRPr="00CD5223">
        <w:rPr>
          <w:rFonts w:ascii="Aptos" w:hAnsi="Aptos" w:cs="Times New Roman"/>
          <w:i/>
        </w:rPr>
        <w:t>E. dunnii</w:t>
      </w:r>
      <w:r w:rsidRPr="00CD5223">
        <w:rPr>
          <w:rFonts w:ascii="Aptos" w:hAnsi="Aptos" w:cs="Times New Roman"/>
        </w:rPr>
        <w:t xml:space="preserve"> were analysed using an Agilent 7890 GCMS using the HP-5ms column. Samples were injected in a 10:1 split ratio. The GC oven was set to 5°C min</w:t>
      </w:r>
      <w:r w:rsidRPr="00CD5223">
        <w:rPr>
          <w:rFonts w:ascii="Aptos" w:hAnsi="Aptos" w:cs="Times New Roman"/>
          <w:vertAlign w:val="superscript"/>
        </w:rPr>
        <w:t>-1</w:t>
      </w:r>
      <w:r w:rsidRPr="00CD5223">
        <w:rPr>
          <w:rFonts w:ascii="Aptos" w:hAnsi="Aptos" w:cs="Times New Roman"/>
        </w:rPr>
        <w:t xml:space="preserve"> from 70 °C to 325 °C. </w:t>
      </w:r>
    </w:p>
    <w:p w14:paraId="00000007" w14:textId="77777777" w:rsidR="008F2C61" w:rsidRPr="00CD5223" w:rsidRDefault="00000000" w:rsidP="00CF66F6">
      <w:pPr>
        <w:spacing w:line="480" w:lineRule="auto"/>
        <w:rPr>
          <w:rFonts w:ascii="Aptos" w:hAnsi="Aptos" w:cs="Times New Roman"/>
          <w:b/>
          <w:bCs/>
        </w:rPr>
      </w:pPr>
      <w:r w:rsidRPr="00CD5223">
        <w:rPr>
          <w:rFonts w:ascii="Aptos" w:hAnsi="Aptos" w:cs="Times New Roman"/>
          <w:b/>
          <w:bCs/>
        </w:rPr>
        <w:t>Results:</w:t>
      </w:r>
    </w:p>
    <w:p w14:paraId="00000008" w14:textId="570F7BCB" w:rsidR="008F2C61" w:rsidRPr="00CD5223" w:rsidRDefault="00000000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  <w:b/>
          <w:bCs/>
        </w:rPr>
      </w:pPr>
      <w:sdt>
        <w:sdtPr>
          <w:rPr>
            <w:rFonts w:ascii="Aptos" w:hAnsi="Aptos" w:cs="Times New Roman"/>
          </w:rPr>
          <w:tag w:val="goog_rdk_1"/>
          <w:id w:val="1949582528"/>
        </w:sdtPr>
        <w:sdtContent/>
      </w:sdt>
      <w:r w:rsidRPr="00CD5223">
        <w:rPr>
          <w:rFonts w:ascii="Aptos" w:hAnsi="Aptos" w:cs="Times New Roman"/>
          <w:b/>
          <w:bCs/>
        </w:rPr>
        <w:t xml:space="preserve">Chemical differences between </w:t>
      </w:r>
      <w:r w:rsidRPr="006E7FDB">
        <w:rPr>
          <w:rFonts w:ascii="Aptos" w:hAnsi="Aptos" w:cs="Times New Roman"/>
          <w:b/>
          <w:bCs/>
          <w:i/>
          <w:iCs/>
        </w:rPr>
        <w:t>E. dunnii</w:t>
      </w:r>
      <w:r w:rsidRPr="00CD5223">
        <w:rPr>
          <w:rFonts w:ascii="Aptos" w:hAnsi="Aptos" w:cs="Times New Roman"/>
          <w:b/>
          <w:bCs/>
        </w:rPr>
        <w:t xml:space="preserve"> and </w:t>
      </w:r>
      <w:r w:rsidR="006E7FDB">
        <w:rPr>
          <w:rFonts w:ascii="Aptos" w:hAnsi="Aptos" w:cs="Times New Roman"/>
          <w:b/>
          <w:bCs/>
        </w:rPr>
        <w:t>s</w:t>
      </w:r>
      <w:r w:rsidRPr="00CD5223">
        <w:rPr>
          <w:rFonts w:ascii="Aptos" w:hAnsi="Aptos" w:cs="Times New Roman"/>
          <w:b/>
          <w:bCs/>
        </w:rPr>
        <w:t>emi-artificial diet</w:t>
      </w:r>
    </w:p>
    <w:p w14:paraId="2227C91D" w14:textId="102AB648" w:rsidR="00C1733A" w:rsidRDefault="00000000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  <w:r w:rsidRPr="00CD5223">
        <w:rPr>
          <w:rFonts w:ascii="Aptos" w:hAnsi="Aptos" w:cs="Times New Roman"/>
        </w:rPr>
        <w:t>The chemicals between the</w:t>
      </w:r>
      <w:r w:rsidR="00CF66F6" w:rsidRPr="00CD5223">
        <w:rPr>
          <w:rFonts w:ascii="Aptos" w:hAnsi="Aptos" w:cs="Times New Roman"/>
        </w:rPr>
        <w:t xml:space="preserve"> </w:t>
      </w:r>
      <w:r w:rsidRPr="00CD5223">
        <w:rPr>
          <w:rFonts w:ascii="Aptos" w:hAnsi="Aptos" w:cs="Times New Roman"/>
        </w:rPr>
        <w:t xml:space="preserve">artificial diet and </w:t>
      </w:r>
      <w:r w:rsidRPr="00CD5223">
        <w:rPr>
          <w:rFonts w:ascii="Aptos" w:hAnsi="Aptos" w:cs="Times New Roman"/>
          <w:i/>
          <w:iCs/>
        </w:rPr>
        <w:t>E. dunnii</w:t>
      </w:r>
      <w:r w:rsidRPr="00CD5223">
        <w:rPr>
          <w:rFonts w:ascii="Aptos" w:hAnsi="Aptos" w:cs="Times New Roman"/>
        </w:rPr>
        <w:t xml:space="preserve"> from artificial and natural conditions were compared using Gas chromatography coupled </w:t>
      </w:r>
      <w:r w:rsidR="00136344">
        <w:rPr>
          <w:rFonts w:ascii="Aptos" w:hAnsi="Aptos" w:cs="Times New Roman"/>
        </w:rPr>
        <w:t xml:space="preserve">with </w:t>
      </w:r>
      <w:r w:rsidRPr="00CD5223">
        <w:rPr>
          <w:rFonts w:ascii="Aptos" w:hAnsi="Aptos" w:cs="Times New Roman"/>
        </w:rPr>
        <w:t xml:space="preserve">Mass Spectrometry (GCMS). A Principal component analysis (PCA) of </w:t>
      </w:r>
      <w:r w:rsidRPr="00CD5223">
        <w:rPr>
          <w:rFonts w:ascii="Aptos" w:hAnsi="Aptos" w:cs="Times New Roman"/>
          <w:i/>
          <w:iCs/>
        </w:rPr>
        <w:t>E. dunnii</w:t>
      </w:r>
      <w:r w:rsidRPr="00CD5223">
        <w:rPr>
          <w:rFonts w:ascii="Aptos" w:hAnsi="Aptos" w:cs="Times New Roman"/>
        </w:rPr>
        <w:t xml:space="preserve"> and the</w:t>
      </w:r>
      <w:r w:rsidR="00CF66F6" w:rsidRPr="00CD5223">
        <w:rPr>
          <w:rFonts w:ascii="Aptos" w:hAnsi="Aptos" w:cs="Times New Roman"/>
        </w:rPr>
        <w:t xml:space="preserve"> </w:t>
      </w:r>
      <w:r w:rsidRPr="00CD5223">
        <w:rPr>
          <w:rFonts w:ascii="Aptos" w:hAnsi="Aptos" w:cs="Times New Roman"/>
        </w:rPr>
        <w:t xml:space="preserve">artificial diet illustrated that the biochemical profiles differed substantially from each other. To explore these differences, a </w:t>
      </w:r>
      <w:r w:rsidR="00CF66F6" w:rsidRPr="00CD5223">
        <w:rPr>
          <w:rFonts w:ascii="Aptos" w:hAnsi="Aptos" w:cs="Times New Roman"/>
        </w:rPr>
        <w:t>table</w:t>
      </w:r>
      <w:r w:rsidRPr="00CD5223">
        <w:rPr>
          <w:rFonts w:ascii="Aptos" w:hAnsi="Aptos" w:cs="Times New Roman"/>
        </w:rPr>
        <w:t xml:space="preserve"> was </w:t>
      </w:r>
      <w:r w:rsidR="00CF66F6" w:rsidRPr="00CD5223">
        <w:rPr>
          <w:rFonts w:ascii="Aptos" w:hAnsi="Aptos" w:cs="Times New Roman"/>
        </w:rPr>
        <w:t>constructed</w:t>
      </w:r>
      <w:r w:rsidRPr="00CD5223">
        <w:rPr>
          <w:rFonts w:ascii="Aptos" w:hAnsi="Aptos" w:cs="Times New Roman"/>
        </w:rPr>
        <w:t xml:space="preserve"> to determine how the concentrations of major </w:t>
      </w:r>
      <w:r w:rsidRPr="00CD5223">
        <w:rPr>
          <w:rFonts w:ascii="Aptos" w:hAnsi="Aptos" w:cs="Times New Roman"/>
          <w:i/>
        </w:rPr>
        <w:t>Eucalyptus</w:t>
      </w:r>
      <w:r w:rsidRPr="00CD5223">
        <w:rPr>
          <w:rFonts w:ascii="Aptos" w:hAnsi="Aptos" w:cs="Times New Roman"/>
        </w:rPr>
        <w:t xml:space="preserve"> compounds differed</w:t>
      </w:r>
      <w:r w:rsidR="00136344">
        <w:rPr>
          <w:rFonts w:ascii="Aptos" w:hAnsi="Aptos" w:cs="Times New Roman"/>
        </w:rPr>
        <w:t xml:space="preserve"> (Supplementary Table 4)</w:t>
      </w:r>
      <w:r w:rsidRPr="00CD5223">
        <w:rPr>
          <w:rFonts w:ascii="Aptos" w:hAnsi="Aptos" w:cs="Times New Roman"/>
        </w:rPr>
        <w:t>.</w:t>
      </w:r>
      <w:r w:rsidR="00136344">
        <w:rPr>
          <w:rFonts w:ascii="Aptos" w:hAnsi="Aptos" w:cs="Times New Roman"/>
        </w:rPr>
        <w:t xml:space="preserve"> </w:t>
      </w:r>
      <w:r w:rsidRPr="00CD5223">
        <w:rPr>
          <w:rFonts w:ascii="Aptos" w:hAnsi="Aptos" w:cs="Times New Roman"/>
        </w:rPr>
        <w:t>From th</w:t>
      </w:r>
      <w:r w:rsidR="00CF66F6" w:rsidRPr="00CD5223">
        <w:rPr>
          <w:rFonts w:ascii="Aptos" w:hAnsi="Aptos" w:cs="Times New Roman"/>
        </w:rPr>
        <w:t>e table</w:t>
      </w:r>
      <w:r w:rsidRPr="00CD5223">
        <w:rPr>
          <w:rFonts w:ascii="Aptos" w:hAnsi="Aptos" w:cs="Times New Roman"/>
        </w:rPr>
        <w:t>, the semi-artificial diet exhibited much higher levels of carbohydrates, such as sucrose, d-glucose and d-</w:t>
      </w:r>
      <w:proofErr w:type="spellStart"/>
      <w:r w:rsidRPr="00CD5223">
        <w:rPr>
          <w:rFonts w:ascii="Aptos" w:hAnsi="Aptos" w:cs="Times New Roman"/>
        </w:rPr>
        <w:t>Talose</w:t>
      </w:r>
      <w:proofErr w:type="spellEnd"/>
      <w:r w:rsidRPr="00CD5223">
        <w:rPr>
          <w:rFonts w:ascii="Aptos" w:hAnsi="Aptos" w:cs="Times New Roman"/>
        </w:rPr>
        <w:t xml:space="preserve"> (Fig. 2</w:t>
      </w:r>
      <w:r w:rsidR="00136344">
        <w:rPr>
          <w:rFonts w:ascii="Aptos" w:hAnsi="Aptos" w:cs="Times New Roman"/>
        </w:rPr>
        <w:t xml:space="preserve">; </w:t>
      </w:r>
      <w:r w:rsidR="00136344">
        <w:rPr>
          <w:rFonts w:ascii="Aptos" w:hAnsi="Aptos" w:cs="Times New Roman"/>
        </w:rPr>
        <w:t>Supplementary Table 4</w:t>
      </w:r>
      <w:r w:rsidRPr="00CD5223">
        <w:rPr>
          <w:rFonts w:ascii="Aptos" w:hAnsi="Aptos" w:cs="Times New Roman"/>
        </w:rPr>
        <w:t>). While high in carbohydrates, the semi-artificial diet had much lower concentrations of monoterpenes (i.e. eucalyptol, α-pinene, d-limonene) (Fig. 2</w:t>
      </w:r>
      <w:r w:rsidR="00136344">
        <w:rPr>
          <w:rFonts w:ascii="Aptos" w:hAnsi="Aptos" w:cs="Times New Roman"/>
        </w:rPr>
        <w:t xml:space="preserve">; </w:t>
      </w:r>
      <w:r w:rsidR="00136344">
        <w:rPr>
          <w:rFonts w:ascii="Aptos" w:hAnsi="Aptos" w:cs="Times New Roman"/>
        </w:rPr>
        <w:t>Supplementary Table 4</w:t>
      </w:r>
      <w:r w:rsidRPr="00CD5223">
        <w:rPr>
          <w:rFonts w:ascii="Aptos" w:hAnsi="Aptos" w:cs="Times New Roman"/>
        </w:rPr>
        <w:t xml:space="preserve">). In comparison, </w:t>
      </w:r>
      <w:proofErr w:type="spellStart"/>
      <w:r w:rsidRPr="00CD5223">
        <w:rPr>
          <w:rFonts w:ascii="Aptos" w:hAnsi="Aptos" w:cs="Times New Roman"/>
          <w:i/>
        </w:rPr>
        <w:t>E.dunnii</w:t>
      </w:r>
      <w:proofErr w:type="spellEnd"/>
      <w:r w:rsidRPr="00CD5223">
        <w:rPr>
          <w:rFonts w:ascii="Aptos" w:hAnsi="Aptos" w:cs="Times New Roman"/>
        </w:rPr>
        <w:t xml:space="preserve"> had elevated levels of carbohydrates like that of d-fructose, terpenoids and organic acids, such as Shikimic and Gallic acid (Fig. 2</w:t>
      </w:r>
      <w:r w:rsidR="00136344">
        <w:rPr>
          <w:rFonts w:ascii="Aptos" w:hAnsi="Aptos" w:cs="Times New Roman"/>
        </w:rPr>
        <w:t xml:space="preserve">; </w:t>
      </w:r>
      <w:r w:rsidR="00136344">
        <w:rPr>
          <w:rFonts w:ascii="Aptos" w:hAnsi="Aptos" w:cs="Times New Roman"/>
        </w:rPr>
        <w:t>Supplementary Table 4</w:t>
      </w:r>
      <w:r w:rsidRPr="00CD5223">
        <w:rPr>
          <w:rFonts w:ascii="Aptos" w:hAnsi="Aptos" w:cs="Times New Roman"/>
        </w:rPr>
        <w:t>).</w:t>
      </w:r>
    </w:p>
    <w:p w14:paraId="7FDF10DE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p w14:paraId="0A03C2E5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p w14:paraId="222A2A8E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p w14:paraId="1B2F594D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p w14:paraId="47276212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p w14:paraId="76876F60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  <w:sectPr w:rsidR="005B7023" w:rsidSect="006E7FDB">
          <w:pgSz w:w="11906" w:h="16838"/>
          <w:pgMar w:top="1440" w:right="1440" w:bottom="1440" w:left="1440" w:header="708" w:footer="708" w:gutter="0"/>
          <w:lnNumType w:countBy="1" w:restart="continuous"/>
          <w:pgNumType w:start="1"/>
          <w:cols w:space="720"/>
          <w:docGrid w:linePitch="299"/>
        </w:sectPr>
      </w:pPr>
    </w:p>
    <w:p w14:paraId="25C6422B" w14:textId="5DCABCB1" w:rsidR="005B7023" w:rsidRDefault="00E40448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  <w:r w:rsidRPr="00E40448">
        <w:rPr>
          <w:rFonts w:ascii="Aptos" w:hAnsi="Aptos" w:cs="Times New Roman"/>
          <w:b/>
          <w:bCs/>
        </w:rPr>
        <w:lastRenderedPageBreak/>
        <w:t>Supplementary Table 4</w:t>
      </w:r>
      <w:r>
        <w:rPr>
          <w:rFonts w:ascii="Aptos" w:hAnsi="Aptos" w:cs="Times New Roman"/>
          <w:b/>
          <w:bCs/>
        </w:rPr>
        <w:t xml:space="preserve"> </w:t>
      </w:r>
      <w:r w:rsidR="005B7023" w:rsidRPr="005B7023">
        <w:rPr>
          <w:rFonts w:ascii="Aptos" w:hAnsi="Aptos" w:cs="Times New Roman"/>
        </w:rPr>
        <w:t xml:space="preserve"> List of </w:t>
      </w:r>
      <w:r w:rsidR="005B7023" w:rsidRPr="00E40448">
        <w:rPr>
          <w:rFonts w:ascii="Aptos" w:hAnsi="Aptos" w:cs="Times New Roman"/>
          <w:i/>
          <w:iCs/>
        </w:rPr>
        <w:t>Eucalyptus</w:t>
      </w:r>
      <w:r w:rsidR="005B7023" w:rsidRPr="005B7023">
        <w:rPr>
          <w:rFonts w:ascii="Aptos" w:hAnsi="Aptos" w:cs="Times New Roman"/>
        </w:rPr>
        <w:t xml:space="preserve"> metabolites across </w:t>
      </w:r>
      <w:r w:rsidR="005B7023" w:rsidRPr="00E40448">
        <w:rPr>
          <w:rFonts w:ascii="Aptos" w:hAnsi="Aptos" w:cs="Times New Roman"/>
          <w:i/>
          <w:iCs/>
        </w:rPr>
        <w:t>Eucalyptus dunnii</w:t>
      </w:r>
      <w:r w:rsidR="005B7023" w:rsidRPr="005B7023">
        <w:rPr>
          <w:rFonts w:ascii="Aptos" w:hAnsi="Aptos" w:cs="Times New Roman"/>
        </w:rPr>
        <w:t xml:space="preserve"> and the Artificial diet from the ‘diet’ group.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95"/>
        <w:gridCol w:w="1471"/>
        <w:gridCol w:w="1471"/>
        <w:gridCol w:w="1471"/>
        <w:gridCol w:w="1471"/>
        <w:gridCol w:w="1471"/>
        <w:gridCol w:w="1471"/>
        <w:gridCol w:w="1471"/>
        <w:gridCol w:w="1466"/>
      </w:tblGrid>
      <w:tr w:rsidR="005B7023" w:rsidRPr="005B7023" w14:paraId="72018642" w14:textId="77777777" w:rsidTr="005B7023">
        <w:trPr>
          <w:trHeight w:val="340"/>
        </w:trPr>
        <w:tc>
          <w:tcPr>
            <w:tcW w:w="786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00"/>
            <w:noWrap/>
            <w:vAlign w:val="center"/>
            <w:hideMark/>
          </w:tcPr>
          <w:p w14:paraId="68621A4D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Compound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1697ED91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Sample1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5D81953D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Sample2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4F471C87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Sample3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761E38F0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Sample4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007B3D7C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Sample5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12F27FE9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Sample6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7C21DA85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Sample7</w:t>
            </w:r>
          </w:p>
        </w:tc>
        <w:tc>
          <w:tcPr>
            <w:tcW w:w="52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39C91398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b/>
                <w:bCs/>
                <w:color w:val="000000"/>
                <w:lang w:eastAsia="en-GB"/>
              </w:rPr>
              <w:t>Sample8</w:t>
            </w:r>
          </w:p>
        </w:tc>
      </w:tr>
      <w:tr w:rsidR="005B7023" w:rsidRPr="005B7023" w14:paraId="6881FDD7" w14:textId="77777777" w:rsidTr="005B7023">
        <w:trPr>
          <w:trHeight w:val="340"/>
        </w:trPr>
        <w:tc>
          <w:tcPr>
            <w:tcW w:w="786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887C3A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72128646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E. dunnii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4BB61707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E. dunnii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239E3B17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E. dunnii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084DA924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E. dunnii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265E7E01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Artificial diet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1214C17C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Artificial diet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414F72B6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Artificial diet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1FF08098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Artificial diet</w:t>
            </w:r>
          </w:p>
        </w:tc>
      </w:tr>
      <w:tr w:rsidR="005B7023" w:rsidRPr="005B7023" w14:paraId="696CF102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F40AE7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eucalyptol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76532C0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1837958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FCD599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1677740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3F2ED8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1643092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098EBDF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1712465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441989F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80559.79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22CF74A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74733.6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BBBA21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56144.49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845D0E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68423.21</w:t>
            </w:r>
          </w:p>
        </w:tc>
      </w:tr>
      <w:tr w:rsidR="005B7023" w:rsidRPr="005B7023" w14:paraId="1DE4F387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66BC8F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-limonene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75C83D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138664.4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33A399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80513.06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4BC09DC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120914.3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3771335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133102.2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CCC0B0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ACF73F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39FB61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118C25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14723BE6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5F4D0B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α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-pinene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A1B986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1384910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7FB1A4F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1297652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D128ED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1294361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2BFFAD2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1378052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AA23DC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35166.91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D2802B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23219.26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2FDB62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19328.73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A42819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12482.55</w:t>
            </w:r>
          </w:p>
        </w:tc>
      </w:tr>
      <w:tr w:rsidR="005B7023" w:rsidRPr="005B7023" w14:paraId="490D3B91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70A950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proofErr w:type="spellStart"/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aromandendrene</w:t>
            </w:r>
            <w:proofErr w:type="spellEnd"/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61C5C3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139753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909C6D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134186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71E671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133396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2466E68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127384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AA5BF5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23749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3A9B28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12819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033146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9017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42A1823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4994</w:t>
            </w:r>
          </w:p>
        </w:tc>
      </w:tr>
      <w:tr w:rsidR="005B7023" w:rsidRPr="005B7023" w14:paraId="0301B252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B30BC2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proofErr w:type="spellStart"/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globulol</w:t>
            </w:r>
            <w:proofErr w:type="spellEnd"/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ED6E26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66596.41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4B8437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65592.65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C01E37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66086.44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2F80D40E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5992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C53E5E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12136.46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9A8312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6768.52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47180D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6490.35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168F81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170AD429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2296DA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γ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-terpinene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110229B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1B06963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6BD7BD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0E43F7D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087B0B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4086.36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092825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2392.52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F9F301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2761.05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9052FE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258BCE99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79E152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shikimic Acid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7FC5B1A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2135718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E3D033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2475605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5B26EE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2353420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0955D77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3452005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D3866A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553371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7C797E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596044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F1BFE7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874262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FFF05B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70FAEAF8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817A34" w14:textId="77777777" w:rsidR="005B7023" w:rsidRPr="005B7023" w:rsidRDefault="005B7023" w:rsidP="005B7023">
            <w:pPr>
              <w:spacing w:after="0" w:line="240" w:lineRule="auto"/>
              <w:jc w:val="both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-fructose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53A06B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218644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E1F7A0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250697.2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89A6F6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234416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37B0E07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293273.6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79F2BF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843596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0665F3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985679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25EF16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1399198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F60005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576344</w:t>
            </w:r>
          </w:p>
        </w:tc>
      </w:tr>
      <w:tr w:rsidR="005B7023" w:rsidRPr="005B7023" w14:paraId="7CBACB24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50E3F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l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-(-)-sorbose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73D0852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24069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190926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424CD7C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18FEB1C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DF6F9E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485642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6DD1DBC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BCA657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807132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4EA3CB4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586121</w:t>
            </w:r>
          </w:p>
        </w:tc>
      </w:tr>
      <w:tr w:rsidR="005B7023" w:rsidRPr="005B7023" w14:paraId="5A4618D5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02E8C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-(-)-fructose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78D67E1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122767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7B0DC6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151195.9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7051CC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145411.8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5A2E270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79C39D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485450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F63E86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508112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6D8E9C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A8D501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7F6100D2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339019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-galactose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B2BFE6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1CC724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B4960C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3913126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2BB5DE46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36662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B1CE9A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32146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F3BF3A0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37069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9FDF9B2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</w:tr>
      <w:tr w:rsidR="005B7023" w:rsidRPr="005B7023" w14:paraId="2D587AFB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696C5A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-glucose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26EA07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252849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90F0B6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286901.6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134AF1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273125.5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4D2E65F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320934.3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80B8A2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435170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DC0D66F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499471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29EF445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716236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B1E1D5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489345</w:t>
            </w:r>
          </w:p>
        </w:tc>
      </w:tr>
      <w:tr w:rsidR="005B7023" w:rsidRPr="005B7023" w14:paraId="7B716EC8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72C9FF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i/>
                <w:iCs/>
                <w:color w:val="000000"/>
                <w:lang w:eastAsia="en-GB"/>
              </w:rPr>
              <w:t>d</w:t>
            </w: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-(+)-</w:t>
            </w:r>
            <w:proofErr w:type="spellStart"/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Talose</w:t>
            </w:r>
            <w:proofErr w:type="spellEnd"/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6CBC1B2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076B312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3649EB5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4CD6C66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685DD5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3743005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38894BD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4219062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62F4CE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8487624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5FA5EC9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5589859</w:t>
            </w:r>
          </w:p>
        </w:tc>
      </w:tr>
      <w:tr w:rsidR="005B7023" w:rsidRPr="005B7023" w14:paraId="14F31376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3F561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gallic acid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17D9545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2009564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0785801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2133337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2790078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1897594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5B7E056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2579062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CA2638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846370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4CD1692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964106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18BC6DC4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1734877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FCBB53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374669</w:t>
            </w:r>
          </w:p>
        </w:tc>
      </w:tr>
      <w:tr w:rsidR="005B7023" w:rsidRPr="005B7023" w14:paraId="6FD4C4CA" w14:textId="77777777" w:rsidTr="005B7023">
        <w:trPr>
          <w:trHeight w:val="320"/>
        </w:trPr>
        <w:tc>
          <w:tcPr>
            <w:tcW w:w="786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3E569B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myo-inositol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0E8D4FC1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613652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E39519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655420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1F0C8"/>
            <w:noWrap/>
            <w:vAlign w:val="center"/>
            <w:hideMark/>
          </w:tcPr>
          <w:p w14:paraId="57FCDE3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265892.1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1AE57FD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681302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166BDE9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1188794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0D908D2E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1152892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7D84E90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1785684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000000" w:fill="CAEDFB"/>
            <w:noWrap/>
            <w:vAlign w:val="center"/>
            <w:hideMark/>
          </w:tcPr>
          <w:p w14:paraId="6EEC06F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1511883</w:t>
            </w:r>
          </w:p>
        </w:tc>
      </w:tr>
      <w:tr w:rsidR="005B7023" w:rsidRPr="005B7023" w14:paraId="0253C92E" w14:textId="77777777" w:rsidTr="005B7023">
        <w:trPr>
          <w:trHeight w:val="340"/>
        </w:trPr>
        <w:tc>
          <w:tcPr>
            <w:tcW w:w="78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8E7217" w14:textId="77777777" w:rsidR="005B7023" w:rsidRPr="005B7023" w:rsidRDefault="005B7023" w:rsidP="005B7023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sucrose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03BBCE2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2550999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56E14473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2898043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1F0C8"/>
            <w:noWrap/>
            <w:vAlign w:val="center"/>
            <w:hideMark/>
          </w:tcPr>
          <w:p w14:paraId="1B0BE125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2518694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1F0C8"/>
            <w:noWrap/>
            <w:vAlign w:val="center"/>
            <w:hideMark/>
          </w:tcPr>
          <w:p w14:paraId="31C91B77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3059228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0B2F619A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8318551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33BFFB5B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10177806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671AA48D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37380081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CAEDFB"/>
            <w:noWrap/>
            <w:vAlign w:val="center"/>
            <w:hideMark/>
          </w:tcPr>
          <w:p w14:paraId="0427B4E8" w14:textId="77777777" w:rsidR="005B7023" w:rsidRPr="005B7023" w:rsidRDefault="005B7023" w:rsidP="005B70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lang w:eastAsia="en-GB"/>
              </w:rPr>
            </w:pPr>
            <w:r w:rsidRPr="005B7023">
              <w:rPr>
                <w:rFonts w:ascii="Aptos" w:eastAsia="Times New Roman" w:hAnsi="Aptos" w:cs="Times New Roman"/>
                <w:color w:val="000000"/>
                <w:lang w:eastAsia="en-GB"/>
              </w:rPr>
              <w:t>19519868</w:t>
            </w:r>
          </w:p>
        </w:tc>
      </w:tr>
    </w:tbl>
    <w:p w14:paraId="7E5CD78A" w14:textId="77777777" w:rsidR="005B7023" w:rsidRDefault="005B7023" w:rsidP="00CF66F6">
      <w:pPr>
        <w:pBdr>
          <w:top w:val="nil"/>
          <w:left w:val="nil"/>
          <w:bottom w:val="nil"/>
          <w:right w:val="nil"/>
          <w:between w:val="nil"/>
        </w:pBdr>
        <w:spacing w:after="0" w:line="480" w:lineRule="auto"/>
        <w:jc w:val="both"/>
        <w:rPr>
          <w:rFonts w:ascii="Aptos" w:hAnsi="Aptos" w:cs="Times New Roman"/>
        </w:rPr>
      </w:pPr>
    </w:p>
    <w:sectPr w:rsidR="005B7023" w:rsidSect="005B7023">
      <w:pgSz w:w="16838" w:h="11906" w:orient="landscape"/>
      <w:pgMar w:top="1440" w:right="1440" w:bottom="1440" w:left="1440" w:header="708" w:footer="708" w:gutter="0"/>
      <w:lnNumType w:countBy="1" w:restart="continuous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C61"/>
    <w:rsid w:val="000E7671"/>
    <w:rsid w:val="00102553"/>
    <w:rsid w:val="00130C72"/>
    <w:rsid w:val="00136344"/>
    <w:rsid w:val="00267104"/>
    <w:rsid w:val="003342C5"/>
    <w:rsid w:val="00427E20"/>
    <w:rsid w:val="005B7023"/>
    <w:rsid w:val="00692F4D"/>
    <w:rsid w:val="006E7FDB"/>
    <w:rsid w:val="00720808"/>
    <w:rsid w:val="007B4900"/>
    <w:rsid w:val="008716B1"/>
    <w:rsid w:val="008F2C61"/>
    <w:rsid w:val="00902592"/>
    <w:rsid w:val="00BD2E9A"/>
    <w:rsid w:val="00C1733A"/>
    <w:rsid w:val="00C85F03"/>
    <w:rsid w:val="00CD5223"/>
    <w:rsid w:val="00CF66F6"/>
    <w:rsid w:val="00D17343"/>
    <w:rsid w:val="00E11F05"/>
    <w:rsid w:val="00E40448"/>
    <w:rsid w:val="00FF2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927E54"/>
  <w15:docId w15:val="{4BDFEB10-DD85-4356-AF83-939A572C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mmentText">
    <w:name w:val="annotation text"/>
    <w:basedOn w:val="Normal"/>
    <w:link w:val="CommentTextChar"/>
    <w:uiPriority w:val="99"/>
    <w:unhideWhenUsed/>
    <w:rsid w:val="006310CF"/>
    <w:pPr>
      <w:spacing w:after="0" w:line="240" w:lineRule="auto"/>
    </w:pPr>
    <w:rPr>
      <w:rFonts w:ascii="Arial" w:eastAsia="Arial" w:hAnsi="Arial" w:cs="Arial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310CF"/>
    <w:rPr>
      <w:rFonts w:ascii="Arial" w:eastAsia="Arial" w:hAnsi="Arial" w:cs="Arial"/>
      <w:kern w:val="0"/>
      <w:sz w:val="20"/>
      <w:szCs w:val="20"/>
      <w:lang w:val="en-GB" w:eastAsia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6310CF"/>
    <w:rPr>
      <w:sz w:val="16"/>
      <w:szCs w:val="16"/>
    </w:rPr>
  </w:style>
  <w:style w:type="paragraph" w:styleId="NormalWeb">
    <w:name w:val="Normal (Web)"/>
    <w:basedOn w:val="Normal"/>
    <w:uiPriority w:val="99"/>
    <w:unhideWhenUsed/>
    <w:rsid w:val="008308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LineNumber">
    <w:name w:val="line number"/>
    <w:basedOn w:val="DefaultParagraphFont"/>
    <w:uiPriority w:val="99"/>
    <w:semiHidden/>
    <w:unhideWhenUsed/>
    <w:rsid w:val="00CF66F6"/>
  </w:style>
  <w:style w:type="table" w:styleId="TableGrid">
    <w:name w:val="Table Grid"/>
    <w:basedOn w:val="TableNormal"/>
    <w:uiPriority w:val="39"/>
    <w:rsid w:val="00C173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CD5223"/>
    <w:rPr>
      <w:i/>
      <w:iCs/>
    </w:rPr>
  </w:style>
  <w:style w:type="character" w:styleId="Hyperlink">
    <w:name w:val="Hyperlink"/>
    <w:basedOn w:val="DefaultParagraphFont"/>
    <w:uiPriority w:val="99"/>
    <w:unhideWhenUsed/>
    <w:rsid w:val="00FF25F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95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5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73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nlMG0K5D6/5x7LkjFYPF4F7H7w==">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DEFCE9E-1D35-4C92-A7F0-5BC87869D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736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Miss. RS Knoppersen</dc:creator>
  <cp:lastModifiedBy>Tanay Bose</cp:lastModifiedBy>
  <cp:revision>15</cp:revision>
  <dcterms:created xsi:type="dcterms:W3CDTF">2024-11-28T07:20:00Z</dcterms:created>
  <dcterms:modified xsi:type="dcterms:W3CDTF">2025-02-21T09:17:00Z</dcterms:modified>
</cp:coreProperties>
</file>