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B2B201" w14:textId="77777777" w:rsidR="004E196A" w:rsidRPr="00557E23" w:rsidRDefault="004E196A" w:rsidP="004E196A">
      <w:pPr>
        <w:rPr>
          <w:rFonts w:ascii="Arial" w:hAnsi="Arial" w:cs="Arial"/>
          <w:b/>
          <w:bCs/>
          <w:color w:val="000000" w:themeColor="text1"/>
          <w:lang w:val="en-US"/>
        </w:rPr>
      </w:pPr>
      <w:bookmarkStart w:id="0" w:name="_GoBack"/>
      <w:bookmarkEnd w:id="0"/>
      <w:r w:rsidRPr="00557E23">
        <w:rPr>
          <w:rFonts w:ascii="Arial" w:hAnsi="Arial" w:cs="Arial"/>
          <w:b/>
          <w:bCs/>
          <w:color w:val="000000" w:themeColor="text1"/>
          <w:lang w:val="en-US"/>
        </w:rPr>
        <w:t xml:space="preserve">Clinical Vignettes </w:t>
      </w:r>
    </w:p>
    <w:tbl>
      <w:tblPr>
        <w:tblStyle w:val="TableGrid"/>
        <w:tblW w:w="0" w:type="auto"/>
        <w:shd w:val="clear" w:color="auto" w:fill="F2F2F2" w:themeFill="background1" w:themeFillShade="F2"/>
        <w:tblLook w:val="04A0" w:firstRow="1" w:lastRow="0" w:firstColumn="1" w:lastColumn="0" w:noHBand="0" w:noVBand="1"/>
      </w:tblPr>
      <w:tblGrid>
        <w:gridCol w:w="9010"/>
      </w:tblGrid>
      <w:tr w:rsidR="004E196A" w:rsidRPr="00557E23" w14:paraId="1212F6A4" w14:textId="77777777" w:rsidTr="00AE527E">
        <w:tc>
          <w:tcPr>
            <w:tcW w:w="9010" w:type="dxa"/>
            <w:shd w:val="clear" w:color="auto" w:fill="F2F2F2" w:themeFill="background1" w:themeFillShade="F2"/>
          </w:tcPr>
          <w:p w14:paraId="7B63CF4A" w14:textId="687E0069" w:rsidR="004E196A" w:rsidRPr="00557E23" w:rsidRDefault="004E196A" w:rsidP="00AE527E">
            <w:pPr>
              <w:spacing w:before="200" w:line="216" w:lineRule="auto"/>
              <w:jc w:val="both"/>
              <w:rPr>
                <w:rFonts w:ascii="Arial" w:hAnsi="Arial" w:cs="Arial"/>
                <w:b/>
                <w:bCs/>
                <w:color w:val="000000" w:themeColor="text1"/>
                <w:kern w:val="24"/>
                <w:lang w:val="en-US"/>
              </w:rPr>
            </w:pPr>
            <w:r w:rsidRPr="00557E23">
              <w:rPr>
                <w:rFonts w:ascii="Arial" w:hAnsi="Arial" w:cs="Arial"/>
                <w:b/>
                <w:bCs/>
                <w:color w:val="000000" w:themeColor="text1"/>
                <w:kern w:val="24"/>
                <w:lang w:val="en-US"/>
              </w:rPr>
              <w:t xml:space="preserve">Recurrent </w:t>
            </w:r>
            <w:r w:rsidR="007B03F2">
              <w:rPr>
                <w:rFonts w:ascii="Arial" w:hAnsi="Arial" w:cs="Arial"/>
                <w:b/>
                <w:bCs/>
                <w:color w:val="000000" w:themeColor="text1"/>
                <w:kern w:val="24"/>
                <w:lang w:val="en-US"/>
              </w:rPr>
              <w:t>b</w:t>
            </w:r>
            <w:r w:rsidR="007B03F2" w:rsidRPr="00557E23">
              <w:rPr>
                <w:rFonts w:ascii="Arial" w:hAnsi="Arial" w:cs="Arial"/>
                <w:b/>
                <w:bCs/>
                <w:color w:val="000000" w:themeColor="text1"/>
                <w:kern w:val="24"/>
                <w:lang w:val="en-US"/>
              </w:rPr>
              <w:t xml:space="preserve">reast </w:t>
            </w:r>
            <w:r w:rsidR="007B03F2">
              <w:rPr>
                <w:rFonts w:ascii="Arial" w:hAnsi="Arial" w:cs="Arial"/>
                <w:b/>
                <w:bCs/>
                <w:color w:val="000000" w:themeColor="text1"/>
                <w:kern w:val="24"/>
                <w:lang w:val="en-US"/>
              </w:rPr>
              <w:t>c</w:t>
            </w:r>
            <w:r w:rsidR="007B03F2" w:rsidRPr="00557E23">
              <w:rPr>
                <w:rFonts w:ascii="Arial" w:hAnsi="Arial" w:cs="Arial"/>
                <w:b/>
                <w:bCs/>
                <w:color w:val="000000" w:themeColor="text1"/>
                <w:kern w:val="24"/>
                <w:lang w:val="en-US"/>
              </w:rPr>
              <w:t xml:space="preserve">ancer </w:t>
            </w:r>
            <w:r w:rsidRPr="00557E23">
              <w:rPr>
                <w:rFonts w:ascii="Arial" w:hAnsi="Arial" w:cs="Arial"/>
                <w:b/>
                <w:bCs/>
                <w:color w:val="000000" w:themeColor="text1"/>
                <w:kern w:val="24"/>
                <w:lang w:val="en-US"/>
              </w:rPr>
              <w:t xml:space="preserve">in </w:t>
            </w:r>
            <w:r w:rsidR="007B03F2">
              <w:rPr>
                <w:rFonts w:ascii="Arial" w:hAnsi="Arial" w:cs="Arial"/>
                <w:b/>
                <w:bCs/>
                <w:color w:val="000000" w:themeColor="text1"/>
                <w:kern w:val="24"/>
                <w:lang w:val="en-US"/>
              </w:rPr>
              <w:t>p</w:t>
            </w:r>
            <w:r w:rsidR="007B03F2" w:rsidRPr="00557E23">
              <w:rPr>
                <w:rFonts w:ascii="Arial" w:hAnsi="Arial" w:cs="Arial"/>
                <w:b/>
                <w:bCs/>
                <w:color w:val="000000" w:themeColor="text1"/>
                <w:kern w:val="24"/>
                <w:lang w:val="en-US"/>
              </w:rPr>
              <w:t>regnancy</w:t>
            </w:r>
          </w:p>
          <w:p w14:paraId="3F143EB2" w14:textId="64FD093B" w:rsidR="004E196A" w:rsidRPr="00557E23" w:rsidRDefault="004E196A" w:rsidP="00AE527E">
            <w:pPr>
              <w:spacing w:before="100" w:beforeAutospacing="1" w:after="100" w:afterAutospacing="1"/>
              <w:jc w:val="both"/>
              <w:rPr>
                <w:rFonts w:ascii="Arial" w:hAnsi="Arial" w:cs="Arial"/>
                <w:color w:val="000000" w:themeColor="text1"/>
                <w:lang w:val="en-US"/>
              </w:rPr>
            </w:pPr>
            <w:r w:rsidRPr="00557E23">
              <w:rPr>
                <w:rFonts w:ascii="Arial" w:hAnsi="Arial" w:cs="Arial"/>
                <w:b/>
                <w:bCs/>
                <w:color w:val="000000" w:themeColor="text1"/>
                <w:lang w:val="en-US"/>
              </w:rPr>
              <w:t>Case:</w:t>
            </w:r>
            <w:r w:rsidRPr="00557E23">
              <w:rPr>
                <w:rFonts w:ascii="Arial" w:hAnsi="Arial" w:cs="Arial"/>
                <w:color w:val="000000" w:themeColor="text1"/>
                <w:lang w:val="en-US"/>
              </w:rPr>
              <w:t xml:space="preserve"> A 35-year-old, </w:t>
            </w:r>
            <w:r w:rsidR="009D3E7B">
              <w:rPr>
                <w:rFonts w:ascii="Arial" w:hAnsi="Arial" w:cs="Arial"/>
                <w:color w:val="000000" w:themeColor="text1"/>
                <w:lang w:val="en-US"/>
              </w:rPr>
              <w:t>p</w:t>
            </w:r>
            <w:r w:rsidRPr="00557E23">
              <w:rPr>
                <w:rFonts w:ascii="Arial" w:hAnsi="Arial" w:cs="Arial"/>
                <w:color w:val="000000" w:themeColor="text1"/>
                <w:lang w:val="en-US"/>
              </w:rPr>
              <w:t xml:space="preserve">ara 2, presented in her third pregnancy with a </w:t>
            </w:r>
            <w:r w:rsidR="007B03F2" w:rsidRPr="00557E23">
              <w:rPr>
                <w:rFonts w:ascii="Arial" w:hAnsi="Arial" w:cs="Arial"/>
                <w:color w:val="000000" w:themeColor="text1"/>
                <w:lang w:val="en-US"/>
              </w:rPr>
              <w:t>right</w:t>
            </w:r>
            <w:r w:rsidR="007B03F2">
              <w:rPr>
                <w:rFonts w:ascii="Arial" w:hAnsi="Arial" w:cs="Arial"/>
                <w:color w:val="000000" w:themeColor="text1"/>
                <w:lang w:val="en-US"/>
              </w:rPr>
              <w:t>-</w:t>
            </w:r>
            <w:r w:rsidRPr="00557E23">
              <w:rPr>
                <w:rFonts w:ascii="Arial" w:hAnsi="Arial" w:cs="Arial"/>
                <w:color w:val="000000" w:themeColor="text1"/>
                <w:lang w:val="en-US"/>
              </w:rPr>
              <w:t xml:space="preserve">sided axillary lymph node. She had been diagnosed </w:t>
            </w:r>
            <w:r w:rsidR="007B03F2">
              <w:rPr>
                <w:rFonts w:ascii="Arial" w:hAnsi="Arial" w:cs="Arial"/>
                <w:color w:val="000000" w:themeColor="text1"/>
                <w:lang w:val="en-US"/>
              </w:rPr>
              <w:t xml:space="preserve">2 </w:t>
            </w:r>
            <w:r w:rsidRPr="00557E23">
              <w:rPr>
                <w:rFonts w:ascii="Arial" w:hAnsi="Arial" w:cs="Arial"/>
                <w:color w:val="000000" w:themeColor="text1"/>
                <w:lang w:val="en-US"/>
              </w:rPr>
              <w:t xml:space="preserve">years previously with </w:t>
            </w:r>
            <w:r w:rsidR="007B03F2" w:rsidRPr="00557E23">
              <w:rPr>
                <w:rFonts w:ascii="Arial" w:hAnsi="Arial" w:cs="Arial"/>
                <w:color w:val="000000" w:themeColor="text1"/>
                <w:lang w:val="en-US"/>
              </w:rPr>
              <w:t>high</w:t>
            </w:r>
            <w:r w:rsidR="007B03F2">
              <w:rPr>
                <w:rFonts w:ascii="Arial" w:hAnsi="Arial" w:cs="Arial"/>
                <w:color w:val="000000" w:themeColor="text1"/>
                <w:lang w:val="en-US"/>
              </w:rPr>
              <w:t>-</w:t>
            </w:r>
            <w:r w:rsidRPr="00557E23">
              <w:rPr>
                <w:rFonts w:ascii="Arial" w:hAnsi="Arial" w:cs="Arial"/>
                <w:color w:val="000000" w:themeColor="text1"/>
                <w:lang w:val="en-US"/>
              </w:rPr>
              <w:t>grade DCIS of the right breast (</w:t>
            </w:r>
            <w:r w:rsidR="007B03F2" w:rsidRPr="00557E23">
              <w:rPr>
                <w:rFonts w:ascii="Arial" w:hAnsi="Arial" w:cs="Arial"/>
                <w:color w:val="000000" w:themeColor="text1"/>
                <w:lang w:val="en-US"/>
              </w:rPr>
              <w:t>5</w:t>
            </w:r>
            <w:r w:rsidR="007B03F2">
              <w:rPr>
                <w:rFonts w:ascii="Arial" w:hAnsi="Arial" w:cs="Arial"/>
                <w:color w:val="000000" w:themeColor="text1"/>
                <w:lang w:val="en-US"/>
              </w:rPr>
              <w:t xml:space="preserve"> ×</w:t>
            </w:r>
            <w:r w:rsidRPr="00557E23">
              <w:rPr>
                <w:rFonts w:ascii="Arial" w:hAnsi="Arial" w:cs="Arial"/>
                <w:color w:val="000000" w:themeColor="text1"/>
                <w:lang w:val="en-US"/>
              </w:rPr>
              <w:t xml:space="preserve"> 6.5</w:t>
            </w:r>
            <w:r w:rsidR="007B03F2">
              <w:rPr>
                <w:rFonts w:ascii="Arial" w:hAnsi="Arial" w:cs="Arial"/>
                <w:color w:val="000000" w:themeColor="text1"/>
                <w:lang w:val="en-US"/>
              </w:rPr>
              <w:t xml:space="preserve"> </w:t>
            </w:r>
            <w:r w:rsidRPr="00557E23">
              <w:rPr>
                <w:rFonts w:ascii="Arial" w:hAnsi="Arial" w:cs="Arial"/>
                <w:color w:val="000000" w:themeColor="text1"/>
                <w:lang w:val="en-US"/>
              </w:rPr>
              <w:t xml:space="preserve">cm). She had undergone mastectomy with close margins </w:t>
            </w:r>
            <w:r w:rsidR="007B03F2">
              <w:rPr>
                <w:rFonts w:ascii="Arial" w:hAnsi="Arial" w:cs="Arial"/>
                <w:color w:val="000000" w:themeColor="text1"/>
                <w:lang w:val="en-US"/>
              </w:rPr>
              <w:t xml:space="preserve">as well as </w:t>
            </w:r>
            <w:r w:rsidRPr="00557E23">
              <w:rPr>
                <w:rFonts w:ascii="Arial" w:hAnsi="Arial" w:cs="Arial"/>
                <w:color w:val="000000" w:themeColor="text1"/>
                <w:lang w:val="en-US"/>
              </w:rPr>
              <w:t xml:space="preserve">postoperative radiotherapy. Her genetics were unremarkable. The new axillary lymph node was biopsied revealing a grade three </w:t>
            </w:r>
            <w:r w:rsidR="007B03F2" w:rsidRPr="00557E23">
              <w:rPr>
                <w:rFonts w:ascii="Arial" w:hAnsi="Arial" w:cs="Arial"/>
                <w:color w:val="000000" w:themeColor="text1"/>
                <w:lang w:val="en-US"/>
              </w:rPr>
              <w:t>triple</w:t>
            </w:r>
            <w:r w:rsidR="007B03F2">
              <w:rPr>
                <w:rFonts w:ascii="Arial" w:hAnsi="Arial" w:cs="Arial"/>
                <w:color w:val="000000" w:themeColor="text1"/>
                <w:lang w:val="en-US"/>
              </w:rPr>
              <w:t>-</w:t>
            </w:r>
            <w:r w:rsidRPr="00557E23">
              <w:rPr>
                <w:rFonts w:ascii="Arial" w:hAnsi="Arial" w:cs="Arial"/>
                <w:color w:val="000000" w:themeColor="text1"/>
                <w:lang w:val="en-US"/>
              </w:rPr>
              <w:t>negative intraductal carcinoma. An MDT plan was to treat with six cycles of EC and LMWH prophylaxis in pregnancy</w:t>
            </w:r>
            <w:r w:rsidR="007B03F2">
              <w:rPr>
                <w:rFonts w:ascii="Arial" w:hAnsi="Arial" w:cs="Arial"/>
                <w:color w:val="000000" w:themeColor="text1"/>
                <w:lang w:val="en-US"/>
              </w:rPr>
              <w:t xml:space="preserve">; </w:t>
            </w:r>
            <w:r w:rsidRPr="00557E23">
              <w:rPr>
                <w:rFonts w:ascii="Arial" w:hAnsi="Arial" w:cs="Arial"/>
                <w:color w:val="000000" w:themeColor="text1"/>
                <w:lang w:val="en-US"/>
              </w:rPr>
              <w:t xml:space="preserve">however, surveillance </w:t>
            </w:r>
            <w:r w:rsidR="007B03F2">
              <w:rPr>
                <w:rFonts w:ascii="Arial" w:hAnsi="Arial" w:cs="Arial"/>
                <w:color w:val="000000" w:themeColor="text1"/>
                <w:lang w:val="en-US"/>
              </w:rPr>
              <w:t xml:space="preserve">ultrasound </w:t>
            </w:r>
            <w:r w:rsidRPr="00557E23">
              <w:rPr>
                <w:rFonts w:ascii="Arial" w:hAnsi="Arial" w:cs="Arial"/>
                <w:color w:val="000000" w:themeColor="text1"/>
                <w:lang w:val="en-US"/>
              </w:rPr>
              <w:t>revealed increased size of the mass after three cycles. An MDT was reconvened, and a decision was made to complete staging with an MRI of the liver and CT thorax and plan for surgery to remove the mass in pregnancy</w:t>
            </w:r>
            <w:r w:rsidR="007B03F2" w:rsidRPr="00557E23">
              <w:rPr>
                <w:rFonts w:ascii="Arial" w:hAnsi="Arial" w:cs="Arial"/>
                <w:color w:val="000000" w:themeColor="text1"/>
                <w:lang w:val="en-US"/>
              </w:rPr>
              <w:t>.</w:t>
            </w:r>
            <w:r w:rsidR="007B03F2">
              <w:rPr>
                <w:rFonts w:ascii="Arial" w:hAnsi="Arial" w:cs="Arial"/>
                <w:color w:val="000000" w:themeColor="text1"/>
                <w:lang w:val="en-US"/>
              </w:rPr>
              <w:t xml:space="preserve"> </w:t>
            </w:r>
            <w:r w:rsidRPr="00557E23">
              <w:rPr>
                <w:rFonts w:ascii="Arial" w:hAnsi="Arial" w:cs="Arial"/>
                <w:color w:val="000000" w:themeColor="text1"/>
                <w:lang w:val="en-US"/>
              </w:rPr>
              <w:t xml:space="preserve">This was </w:t>
            </w:r>
            <w:r w:rsidR="007B03F2">
              <w:rPr>
                <w:rFonts w:ascii="Arial" w:hAnsi="Arial" w:cs="Arial"/>
                <w:color w:val="000000" w:themeColor="text1"/>
                <w:lang w:val="en-US"/>
              </w:rPr>
              <w:t xml:space="preserve">done </w:t>
            </w:r>
            <w:r w:rsidRPr="00557E23">
              <w:rPr>
                <w:rFonts w:ascii="Arial" w:hAnsi="Arial" w:cs="Arial"/>
                <w:color w:val="000000" w:themeColor="text1"/>
                <w:lang w:val="en-US"/>
              </w:rPr>
              <w:t xml:space="preserve">at 35 weeks </w:t>
            </w:r>
            <w:r w:rsidR="007B03F2">
              <w:rPr>
                <w:rFonts w:ascii="Arial" w:hAnsi="Arial" w:cs="Arial"/>
                <w:color w:val="000000" w:themeColor="text1"/>
                <w:lang w:val="en-US"/>
              </w:rPr>
              <w:t xml:space="preserve">of </w:t>
            </w:r>
            <w:r w:rsidRPr="00557E23">
              <w:rPr>
                <w:rFonts w:ascii="Arial" w:hAnsi="Arial" w:cs="Arial"/>
                <w:color w:val="000000" w:themeColor="text1"/>
                <w:lang w:val="en-US"/>
              </w:rPr>
              <w:t xml:space="preserve">gestation after a fourth cycle of chemotherapy. </w:t>
            </w:r>
            <w:r w:rsidR="007B03F2">
              <w:rPr>
                <w:rFonts w:ascii="Arial" w:hAnsi="Arial" w:cs="Arial"/>
                <w:color w:val="000000" w:themeColor="text1"/>
                <w:lang w:val="en-US"/>
              </w:rPr>
              <w:t xml:space="preserve">After </w:t>
            </w:r>
            <w:r w:rsidRPr="00557E23">
              <w:rPr>
                <w:rFonts w:ascii="Arial" w:hAnsi="Arial" w:cs="Arial"/>
                <w:color w:val="000000" w:themeColor="text1"/>
                <w:lang w:val="en-US"/>
              </w:rPr>
              <w:t>recovery from this surgery</w:t>
            </w:r>
            <w:r w:rsidR="007B03F2">
              <w:rPr>
                <w:rFonts w:ascii="Arial" w:hAnsi="Arial" w:cs="Arial"/>
                <w:color w:val="000000" w:themeColor="text1"/>
                <w:lang w:val="en-US"/>
              </w:rPr>
              <w:t>,</w:t>
            </w:r>
            <w:r w:rsidRPr="00557E23">
              <w:rPr>
                <w:rFonts w:ascii="Arial" w:hAnsi="Arial" w:cs="Arial"/>
                <w:color w:val="000000" w:themeColor="text1"/>
                <w:lang w:val="en-US"/>
              </w:rPr>
              <w:t xml:space="preserve"> she underwent an elective </w:t>
            </w:r>
            <w:r w:rsidR="007B03F2">
              <w:rPr>
                <w:rFonts w:ascii="Arial" w:hAnsi="Arial" w:cs="Arial"/>
                <w:color w:val="000000" w:themeColor="text1"/>
                <w:lang w:val="en-US"/>
              </w:rPr>
              <w:t xml:space="preserve">cesarean </w:t>
            </w:r>
            <w:r w:rsidRPr="00557E23">
              <w:rPr>
                <w:rFonts w:ascii="Arial" w:hAnsi="Arial" w:cs="Arial"/>
                <w:color w:val="000000" w:themeColor="text1"/>
                <w:lang w:val="en-US"/>
              </w:rPr>
              <w:t>section at 38</w:t>
            </w:r>
            <w:r w:rsidRPr="00557E23">
              <w:rPr>
                <w:rFonts w:ascii="Arial" w:hAnsi="Arial" w:cs="Arial"/>
                <w:color w:val="000000" w:themeColor="text1"/>
                <w:vertAlign w:val="superscript"/>
                <w:lang w:val="en-US"/>
              </w:rPr>
              <w:t>+2</w:t>
            </w:r>
            <w:r w:rsidRPr="00557E23">
              <w:rPr>
                <w:rFonts w:ascii="Arial" w:hAnsi="Arial" w:cs="Arial"/>
                <w:color w:val="000000" w:themeColor="text1"/>
                <w:lang w:val="en-US"/>
              </w:rPr>
              <w:t xml:space="preserve"> weeks, for maternal request. Postoperatively</w:t>
            </w:r>
            <w:r w:rsidR="007B03F2">
              <w:rPr>
                <w:rFonts w:ascii="Arial" w:hAnsi="Arial" w:cs="Arial"/>
                <w:color w:val="000000" w:themeColor="text1"/>
                <w:lang w:val="en-US"/>
              </w:rPr>
              <w:t>,</w:t>
            </w:r>
            <w:r w:rsidRPr="00557E23">
              <w:rPr>
                <w:rFonts w:ascii="Arial" w:hAnsi="Arial" w:cs="Arial"/>
                <w:color w:val="000000" w:themeColor="text1"/>
                <w:lang w:val="en-US"/>
              </w:rPr>
              <w:t xml:space="preserve"> she commenced treatment with </w:t>
            </w:r>
            <w:r w:rsidR="007B03F2">
              <w:rPr>
                <w:rFonts w:ascii="Arial" w:hAnsi="Arial" w:cs="Arial"/>
                <w:color w:val="000000" w:themeColor="text1"/>
                <w:lang w:val="en-US"/>
              </w:rPr>
              <w:t>p</w:t>
            </w:r>
            <w:r w:rsidRPr="00557E23">
              <w:rPr>
                <w:rFonts w:ascii="Arial" w:hAnsi="Arial" w:cs="Arial"/>
                <w:color w:val="000000" w:themeColor="text1"/>
                <w:lang w:val="en-US"/>
              </w:rPr>
              <w:t xml:space="preserve">embrolizumab, </w:t>
            </w:r>
            <w:r w:rsidR="007B03F2">
              <w:rPr>
                <w:rFonts w:ascii="Arial" w:hAnsi="Arial" w:cs="Arial"/>
                <w:color w:val="000000" w:themeColor="text1"/>
                <w:lang w:val="en-US"/>
              </w:rPr>
              <w:t>c</w:t>
            </w:r>
            <w:r w:rsidRPr="00557E23">
              <w:rPr>
                <w:rFonts w:ascii="Arial" w:hAnsi="Arial" w:cs="Arial"/>
                <w:color w:val="000000" w:themeColor="text1"/>
                <w:lang w:val="en-US"/>
              </w:rPr>
              <w:t>arboplatin</w:t>
            </w:r>
            <w:r w:rsidR="007B03F2">
              <w:rPr>
                <w:rFonts w:ascii="Arial" w:hAnsi="Arial" w:cs="Arial"/>
                <w:color w:val="000000" w:themeColor="text1"/>
                <w:lang w:val="en-US"/>
              </w:rPr>
              <w:t>,</w:t>
            </w:r>
            <w:r w:rsidRPr="00557E23">
              <w:rPr>
                <w:rFonts w:ascii="Arial" w:hAnsi="Arial" w:cs="Arial"/>
                <w:color w:val="000000" w:themeColor="text1"/>
                <w:lang w:val="en-US"/>
              </w:rPr>
              <w:t xml:space="preserve"> and </w:t>
            </w:r>
            <w:r w:rsidR="007B03F2">
              <w:rPr>
                <w:rFonts w:ascii="Arial" w:hAnsi="Arial" w:cs="Arial"/>
                <w:color w:val="000000" w:themeColor="text1"/>
                <w:lang w:val="en-US"/>
              </w:rPr>
              <w:t>p</w:t>
            </w:r>
            <w:r w:rsidRPr="00557E23">
              <w:rPr>
                <w:rFonts w:ascii="Arial" w:hAnsi="Arial" w:cs="Arial"/>
                <w:color w:val="000000" w:themeColor="text1"/>
                <w:lang w:val="en-US"/>
              </w:rPr>
              <w:t xml:space="preserve">aclitaxel </w:t>
            </w:r>
            <w:r w:rsidR="007B03F2">
              <w:rPr>
                <w:rFonts w:ascii="Arial" w:hAnsi="Arial" w:cs="Arial"/>
                <w:color w:val="000000" w:themeColor="text1"/>
                <w:lang w:val="en-US"/>
              </w:rPr>
              <w:t xml:space="preserve">before </w:t>
            </w:r>
            <w:r w:rsidRPr="00557E23">
              <w:rPr>
                <w:rFonts w:ascii="Arial" w:hAnsi="Arial" w:cs="Arial"/>
                <w:color w:val="000000" w:themeColor="text1"/>
                <w:lang w:val="en-US"/>
              </w:rPr>
              <w:t xml:space="preserve">locoregional treatment. </w:t>
            </w:r>
          </w:p>
          <w:p w14:paraId="06B61366" w14:textId="77777777" w:rsidR="004E196A" w:rsidRPr="00557E23" w:rsidRDefault="004E196A" w:rsidP="00AE527E">
            <w:pPr>
              <w:spacing w:before="100" w:beforeAutospacing="1" w:after="100" w:afterAutospacing="1"/>
              <w:jc w:val="both"/>
              <w:rPr>
                <w:rFonts w:ascii="Arial" w:hAnsi="Arial" w:cs="Arial"/>
                <w:color w:val="000000" w:themeColor="text1"/>
                <w:lang w:val="en-US"/>
              </w:rPr>
            </w:pPr>
            <w:r w:rsidRPr="00557E23">
              <w:rPr>
                <w:rFonts w:ascii="Arial" w:hAnsi="Arial" w:cs="Arial"/>
                <w:b/>
                <w:bCs/>
                <w:color w:val="000000" w:themeColor="text1"/>
                <w:lang w:val="en-US"/>
              </w:rPr>
              <w:t>Reflection:</w:t>
            </w:r>
            <w:r w:rsidRPr="00557E23">
              <w:rPr>
                <w:rFonts w:ascii="Arial" w:hAnsi="Arial" w:cs="Arial"/>
                <w:color w:val="000000" w:themeColor="text1"/>
                <w:lang w:val="en-US"/>
              </w:rPr>
              <w:t xml:space="preserve"> All pregnant women with a previous history of cancer should be asked about any new masses or symptoms. Chemotherapy can be used in pregnancy and surgery can be performed where indicated, which enabled this patient to carry her pregnancy to term. Appropriate staging investigations should not be omitted because of pregnancy to enable appropriate management plans.</w:t>
            </w:r>
          </w:p>
        </w:tc>
      </w:tr>
    </w:tbl>
    <w:p w14:paraId="7C8CA919" w14:textId="77777777" w:rsidR="004E196A" w:rsidRPr="00557E23" w:rsidRDefault="004E196A" w:rsidP="004E196A">
      <w:pPr>
        <w:spacing w:before="0" w:beforeAutospacing="0" w:after="0" w:afterAutospacing="0"/>
        <w:rPr>
          <w:rFonts w:ascii="Arial" w:hAnsi="Arial" w:cs="Arial"/>
          <w:color w:val="000000" w:themeColor="text1"/>
          <w:lang w:val="en-US"/>
        </w:rPr>
      </w:pPr>
    </w:p>
    <w:tbl>
      <w:tblPr>
        <w:tblStyle w:val="TableGrid"/>
        <w:tblW w:w="0" w:type="auto"/>
        <w:shd w:val="clear" w:color="auto" w:fill="F2F2F2" w:themeFill="background1" w:themeFillShade="F2"/>
        <w:tblLook w:val="04A0" w:firstRow="1" w:lastRow="0" w:firstColumn="1" w:lastColumn="0" w:noHBand="0" w:noVBand="1"/>
      </w:tblPr>
      <w:tblGrid>
        <w:gridCol w:w="9010"/>
      </w:tblGrid>
      <w:tr w:rsidR="004E196A" w:rsidRPr="00557E23" w14:paraId="7A510EF3" w14:textId="77777777" w:rsidTr="00AE527E">
        <w:tc>
          <w:tcPr>
            <w:tcW w:w="9010" w:type="dxa"/>
            <w:shd w:val="clear" w:color="auto" w:fill="F2F2F2" w:themeFill="background1" w:themeFillShade="F2"/>
          </w:tcPr>
          <w:p w14:paraId="3B4014C6" w14:textId="77777777" w:rsidR="004E196A" w:rsidRPr="00557E23" w:rsidRDefault="004E196A" w:rsidP="00AE527E">
            <w:pPr>
              <w:spacing w:before="200"/>
              <w:contextualSpacing/>
              <w:jc w:val="both"/>
              <w:rPr>
                <w:rFonts w:ascii="Arial" w:eastAsia="+mn-ea" w:hAnsi="Arial" w:cs="Arial"/>
                <w:b/>
                <w:bCs/>
                <w:color w:val="000000" w:themeColor="text1"/>
                <w:kern w:val="24"/>
                <w:lang w:val="en-US"/>
              </w:rPr>
            </w:pPr>
            <w:r w:rsidRPr="00557E23">
              <w:rPr>
                <w:rFonts w:ascii="Arial" w:eastAsia="+mn-ea" w:hAnsi="Arial" w:cs="Arial"/>
                <w:b/>
                <w:bCs/>
                <w:color w:val="000000" w:themeColor="text1"/>
                <w:kern w:val="24"/>
                <w:lang w:val="en-US"/>
              </w:rPr>
              <w:t xml:space="preserve">Non-invasive prenatal testing for aneuploidy screening and </w:t>
            </w:r>
            <w:proofErr w:type="spellStart"/>
            <w:r w:rsidRPr="00557E23">
              <w:rPr>
                <w:rFonts w:ascii="Arial" w:eastAsia="+mn-ea" w:hAnsi="Arial" w:cs="Arial"/>
                <w:b/>
                <w:bCs/>
                <w:color w:val="000000" w:themeColor="text1"/>
                <w:kern w:val="24"/>
                <w:lang w:val="en-US"/>
              </w:rPr>
              <w:t>presymptomatic</w:t>
            </w:r>
            <w:proofErr w:type="spellEnd"/>
            <w:r w:rsidRPr="00557E23">
              <w:rPr>
                <w:rFonts w:ascii="Arial" w:eastAsia="+mn-ea" w:hAnsi="Arial" w:cs="Arial"/>
                <w:b/>
                <w:bCs/>
                <w:color w:val="000000" w:themeColor="text1"/>
                <w:kern w:val="24"/>
                <w:lang w:val="en-US"/>
              </w:rPr>
              <w:t xml:space="preserve"> detection of cancer </w:t>
            </w:r>
          </w:p>
          <w:p w14:paraId="2469D0F7" w14:textId="77777777" w:rsidR="004E196A" w:rsidRPr="00557E23" w:rsidRDefault="004E196A" w:rsidP="00AE527E">
            <w:pPr>
              <w:spacing w:before="200"/>
              <w:contextualSpacing/>
              <w:jc w:val="both"/>
              <w:rPr>
                <w:rFonts w:ascii="Arial" w:eastAsia="+mn-ea" w:hAnsi="Arial" w:cs="Arial"/>
                <w:b/>
                <w:bCs/>
                <w:color w:val="000000" w:themeColor="text1"/>
                <w:kern w:val="24"/>
                <w:lang w:val="en-US"/>
              </w:rPr>
            </w:pPr>
          </w:p>
          <w:p w14:paraId="0A824FD4" w14:textId="4C31891C" w:rsidR="004E196A" w:rsidRPr="00557E23" w:rsidRDefault="004E196A" w:rsidP="00AE527E">
            <w:pPr>
              <w:spacing w:before="200"/>
              <w:contextualSpacing/>
              <w:jc w:val="both"/>
              <w:rPr>
                <w:rFonts w:ascii="Arial" w:eastAsia="+mn-ea" w:hAnsi="Arial" w:cs="Arial"/>
                <w:color w:val="000000" w:themeColor="text1"/>
                <w:kern w:val="24"/>
                <w:lang w:val="en-US"/>
              </w:rPr>
            </w:pPr>
            <w:r w:rsidRPr="00557E23">
              <w:rPr>
                <w:rFonts w:ascii="Arial" w:eastAsia="+mn-ea" w:hAnsi="Arial" w:cs="Arial"/>
                <w:b/>
                <w:bCs/>
                <w:color w:val="000000" w:themeColor="text1"/>
                <w:kern w:val="24"/>
                <w:lang w:val="en-US"/>
              </w:rPr>
              <w:t>Case:</w:t>
            </w:r>
            <w:r w:rsidRPr="00557E23">
              <w:rPr>
                <w:rFonts w:ascii="Arial" w:eastAsia="+mn-ea" w:hAnsi="Arial" w:cs="Arial"/>
                <w:color w:val="000000" w:themeColor="text1"/>
                <w:kern w:val="24"/>
                <w:lang w:val="en-US"/>
              </w:rPr>
              <w:t xml:space="preserve"> A routinely performed NIPT at 14 weeks in a 27-year-old asymptomatic primigravida showed an aberrant profile suggestive of maternal malignancy, confirmed by two independent samples. Clinical examination and blood sampling showed no abnormalities. </w:t>
            </w:r>
            <w:r w:rsidR="00143785">
              <w:rPr>
                <w:rFonts w:ascii="Arial" w:eastAsia="+mn-ea" w:hAnsi="Arial" w:cs="Arial"/>
                <w:color w:val="000000" w:themeColor="text1"/>
                <w:kern w:val="24"/>
                <w:lang w:val="en-US"/>
              </w:rPr>
              <w:t>W</w:t>
            </w:r>
            <w:r w:rsidR="00143785" w:rsidRPr="00557E23">
              <w:rPr>
                <w:rFonts w:ascii="Arial" w:eastAsia="+mn-ea" w:hAnsi="Arial" w:cs="Arial"/>
                <w:color w:val="000000" w:themeColor="text1"/>
                <w:kern w:val="24"/>
                <w:lang w:val="en-US"/>
              </w:rPr>
              <w:t>hole</w:t>
            </w:r>
            <w:r w:rsidR="00143785">
              <w:rPr>
                <w:rFonts w:ascii="Arial" w:eastAsia="+mn-ea" w:hAnsi="Arial" w:cs="Arial"/>
                <w:color w:val="000000" w:themeColor="text1"/>
                <w:kern w:val="24"/>
                <w:lang w:val="en-US"/>
              </w:rPr>
              <w:t>-</w:t>
            </w:r>
            <w:r w:rsidRPr="00557E23">
              <w:rPr>
                <w:rFonts w:ascii="Arial" w:eastAsia="+mn-ea" w:hAnsi="Arial" w:cs="Arial"/>
                <w:color w:val="000000" w:themeColor="text1"/>
                <w:kern w:val="24"/>
                <w:lang w:val="en-US"/>
              </w:rPr>
              <w:t>body MRI documented a large diffusion restrictive mass in the anterior mediastinum and diffusion restrictive adenopathy in the left supraclavicular, lower jugular</w:t>
            </w:r>
            <w:r w:rsidR="00E13931">
              <w:rPr>
                <w:rFonts w:ascii="Arial" w:eastAsia="+mn-ea" w:hAnsi="Arial" w:cs="Arial"/>
                <w:color w:val="000000" w:themeColor="text1"/>
                <w:kern w:val="24"/>
                <w:lang w:val="en-US"/>
              </w:rPr>
              <w:t>,</w:t>
            </w:r>
            <w:r w:rsidRPr="00557E23">
              <w:rPr>
                <w:rFonts w:ascii="Arial" w:eastAsia="+mn-ea" w:hAnsi="Arial" w:cs="Arial"/>
                <w:color w:val="000000" w:themeColor="text1"/>
                <w:kern w:val="24"/>
                <w:lang w:val="en-US"/>
              </w:rPr>
              <w:t xml:space="preserve"> and mid jugular regions. Lymph node excision biopsy confirmed the presence of classical nodular sclerosing type Hodgkin lymphoma, Lanugo stage II. At 20 weeks, 4-weekly chemotherapy administration, consisting of doxorubicin, bleomycin, vinblastine</w:t>
            </w:r>
            <w:r w:rsidR="00E13931">
              <w:rPr>
                <w:rFonts w:ascii="Arial" w:eastAsia="+mn-ea" w:hAnsi="Arial" w:cs="Arial"/>
                <w:color w:val="000000" w:themeColor="text1"/>
                <w:kern w:val="24"/>
                <w:lang w:val="en-US"/>
              </w:rPr>
              <w:t>,</w:t>
            </w:r>
            <w:r w:rsidRPr="00557E23">
              <w:rPr>
                <w:rFonts w:ascii="Arial" w:eastAsia="+mn-ea" w:hAnsi="Arial" w:cs="Arial"/>
                <w:color w:val="000000" w:themeColor="text1"/>
                <w:kern w:val="24"/>
                <w:lang w:val="en-US"/>
              </w:rPr>
              <w:t xml:space="preserve"> and dacarbazine (ABVD) was initiated. Due to cervical shortening, cycle II day 15 was postponed. At 33 weeks, she developed cholestasis of pregnancy. After fetal lung maturation, labor was induced at 33</w:t>
            </w:r>
            <w:r w:rsidRPr="00557E23">
              <w:rPr>
                <w:rFonts w:ascii="Arial" w:eastAsia="+mn-ea" w:hAnsi="Arial" w:cs="Arial"/>
                <w:color w:val="000000" w:themeColor="text1"/>
                <w:kern w:val="24"/>
                <w:vertAlign w:val="superscript"/>
                <w:lang w:val="en-US"/>
              </w:rPr>
              <w:t>+5</w:t>
            </w:r>
            <w:r w:rsidRPr="00557E23">
              <w:rPr>
                <w:rFonts w:ascii="Arial" w:eastAsia="+mn-ea" w:hAnsi="Arial" w:cs="Arial"/>
                <w:color w:val="000000" w:themeColor="text1"/>
                <w:kern w:val="24"/>
                <w:lang w:val="en-US"/>
              </w:rPr>
              <w:t xml:space="preserve"> weeks due to elevated bile acids (&gt;100 µmol/</w:t>
            </w:r>
            <w:r w:rsidR="00E13931">
              <w:rPr>
                <w:rFonts w:ascii="Arial" w:eastAsia="+mn-ea" w:hAnsi="Arial" w:cs="Arial"/>
                <w:color w:val="000000" w:themeColor="text1"/>
                <w:kern w:val="24"/>
                <w:lang w:val="en-US"/>
              </w:rPr>
              <w:t>L</w:t>
            </w:r>
            <w:r w:rsidRPr="00557E23">
              <w:rPr>
                <w:rFonts w:ascii="Arial" w:eastAsia="+mn-ea" w:hAnsi="Arial" w:cs="Arial"/>
                <w:color w:val="000000" w:themeColor="text1"/>
                <w:kern w:val="24"/>
                <w:lang w:val="en-US"/>
              </w:rPr>
              <w:t>). The patient gave birth to a healthy boy with a birth</w:t>
            </w:r>
            <w:r w:rsidR="00E13931">
              <w:rPr>
                <w:rFonts w:ascii="Arial" w:eastAsia="+mn-ea" w:hAnsi="Arial" w:cs="Arial"/>
                <w:color w:val="000000" w:themeColor="text1"/>
                <w:kern w:val="24"/>
                <w:lang w:val="en-US"/>
              </w:rPr>
              <w:t xml:space="preserve"> </w:t>
            </w:r>
            <w:r w:rsidRPr="00557E23">
              <w:rPr>
                <w:rFonts w:ascii="Arial" w:eastAsia="+mn-ea" w:hAnsi="Arial" w:cs="Arial"/>
                <w:color w:val="000000" w:themeColor="text1"/>
                <w:kern w:val="24"/>
                <w:lang w:val="en-US"/>
              </w:rPr>
              <w:t xml:space="preserve">weight of 1935 g, who was admitted to the </w:t>
            </w:r>
            <w:r w:rsidR="00E13931">
              <w:rPr>
                <w:rFonts w:ascii="Arial" w:eastAsia="+mn-ea" w:hAnsi="Arial" w:cs="Arial"/>
                <w:color w:val="000000" w:themeColor="text1"/>
                <w:kern w:val="24"/>
                <w:lang w:val="en-US"/>
              </w:rPr>
              <w:t>NICU</w:t>
            </w:r>
            <w:r w:rsidRPr="00557E23">
              <w:rPr>
                <w:rFonts w:ascii="Arial" w:eastAsia="+mn-ea" w:hAnsi="Arial" w:cs="Arial"/>
                <w:color w:val="000000" w:themeColor="text1"/>
                <w:kern w:val="24"/>
                <w:lang w:val="en-US"/>
              </w:rPr>
              <w:t xml:space="preserve"> for 23 days. PET-CT after delivery showed complete remission of the Hodgkin lymphoma and oncological treatment was completed after delivery with involved-field radiation therapy. After </w:t>
            </w:r>
            <w:r w:rsidR="00E13931">
              <w:rPr>
                <w:rFonts w:ascii="Arial" w:eastAsia="+mn-ea" w:hAnsi="Arial" w:cs="Arial"/>
                <w:color w:val="000000" w:themeColor="text1"/>
                <w:kern w:val="24"/>
                <w:lang w:val="en-US"/>
              </w:rPr>
              <w:t xml:space="preserve">2 </w:t>
            </w:r>
            <w:r w:rsidRPr="00557E23">
              <w:rPr>
                <w:rFonts w:ascii="Arial" w:eastAsia="+mn-ea" w:hAnsi="Arial" w:cs="Arial"/>
                <w:color w:val="000000" w:themeColor="text1"/>
                <w:kern w:val="24"/>
                <w:lang w:val="en-US"/>
              </w:rPr>
              <w:t xml:space="preserve">years </w:t>
            </w:r>
            <w:r w:rsidR="00E13931">
              <w:rPr>
                <w:rFonts w:ascii="Arial" w:eastAsia="+mn-ea" w:hAnsi="Arial" w:cs="Arial"/>
                <w:color w:val="000000" w:themeColor="text1"/>
                <w:kern w:val="24"/>
                <w:lang w:val="en-US"/>
              </w:rPr>
              <w:t xml:space="preserve">of </w:t>
            </w:r>
            <w:r w:rsidRPr="00557E23">
              <w:rPr>
                <w:rFonts w:ascii="Arial" w:eastAsia="+mn-ea" w:hAnsi="Arial" w:cs="Arial"/>
                <w:color w:val="000000" w:themeColor="text1"/>
                <w:kern w:val="24"/>
                <w:lang w:val="en-US"/>
              </w:rPr>
              <w:t xml:space="preserve">follow-up, </w:t>
            </w:r>
            <w:r w:rsidR="00E13931">
              <w:rPr>
                <w:rFonts w:ascii="Arial" w:eastAsia="+mn-ea" w:hAnsi="Arial" w:cs="Arial"/>
                <w:color w:val="000000" w:themeColor="text1"/>
                <w:kern w:val="24"/>
                <w:lang w:val="en-US"/>
              </w:rPr>
              <w:t xml:space="preserve">the </w:t>
            </w:r>
            <w:r w:rsidRPr="00557E23">
              <w:rPr>
                <w:rFonts w:ascii="Arial" w:eastAsia="+mn-ea" w:hAnsi="Arial" w:cs="Arial"/>
                <w:color w:val="000000" w:themeColor="text1"/>
                <w:kern w:val="24"/>
                <w:lang w:val="en-US"/>
              </w:rPr>
              <w:t xml:space="preserve">patient </w:t>
            </w:r>
            <w:r w:rsidR="007C779D">
              <w:rPr>
                <w:rFonts w:ascii="Arial" w:eastAsia="+mn-ea" w:hAnsi="Arial" w:cs="Arial"/>
                <w:color w:val="000000" w:themeColor="text1"/>
                <w:kern w:val="24"/>
                <w:lang w:val="en-US"/>
              </w:rPr>
              <w:t xml:space="preserve">remains </w:t>
            </w:r>
            <w:r w:rsidRPr="00557E23">
              <w:rPr>
                <w:rFonts w:ascii="Arial" w:eastAsia="+mn-ea" w:hAnsi="Arial" w:cs="Arial"/>
                <w:color w:val="000000" w:themeColor="text1"/>
                <w:kern w:val="24"/>
                <w:lang w:val="en-US"/>
              </w:rPr>
              <w:t xml:space="preserve">in complete remission. </w:t>
            </w:r>
          </w:p>
          <w:p w14:paraId="443D1F0E" w14:textId="77777777" w:rsidR="004E196A" w:rsidRPr="00557E23" w:rsidRDefault="004E196A" w:rsidP="00AE527E">
            <w:pPr>
              <w:spacing w:before="200"/>
              <w:contextualSpacing/>
              <w:jc w:val="both"/>
              <w:rPr>
                <w:rFonts w:ascii="Arial" w:eastAsia="+mn-ea" w:hAnsi="Arial" w:cs="Arial"/>
                <w:color w:val="000000" w:themeColor="text1"/>
                <w:kern w:val="24"/>
                <w:lang w:val="en-US"/>
                <w14:ligatures w14:val="none"/>
              </w:rPr>
            </w:pPr>
          </w:p>
          <w:p w14:paraId="77DD27E9" w14:textId="639DFC71" w:rsidR="004E196A" w:rsidRPr="00557E23" w:rsidRDefault="004E196A" w:rsidP="00AE527E">
            <w:pPr>
              <w:contextualSpacing/>
              <w:jc w:val="both"/>
              <w:rPr>
                <w:rFonts w:ascii="Arial" w:hAnsi="Arial" w:cs="Arial"/>
                <w:color w:val="000000" w:themeColor="text1"/>
                <w:lang w:val="en-US"/>
              </w:rPr>
            </w:pPr>
            <w:r w:rsidRPr="00557E23">
              <w:rPr>
                <w:rFonts w:ascii="Arial" w:eastAsia="+mn-ea" w:hAnsi="Arial" w:cs="Arial"/>
                <w:b/>
                <w:bCs/>
                <w:color w:val="000000" w:themeColor="text1"/>
                <w:kern w:val="24"/>
                <w:lang w:val="en-US"/>
              </w:rPr>
              <w:t>Reflection:</w:t>
            </w:r>
            <w:r w:rsidRPr="00557E23">
              <w:rPr>
                <w:rFonts w:ascii="Arial" w:eastAsia="+mn-ea" w:hAnsi="Arial" w:cs="Arial"/>
                <w:color w:val="000000" w:themeColor="text1"/>
                <w:kern w:val="24"/>
                <w:lang w:val="en-US"/>
              </w:rPr>
              <w:t xml:space="preserve"> NIPT allowed diagnosis and subsequent treatment of asymptomatic cancer during pregnancy</w:t>
            </w:r>
            <w:r w:rsidR="007C779D">
              <w:rPr>
                <w:rFonts w:ascii="Arial" w:eastAsia="+mn-ea" w:hAnsi="Arial" w:cs="Arial"/>
                <w:color w:val="000000" w:themeColor="text1"/>
                <w:kern w:val="24"/>
                <w:lang w:val="en-US"/>
              </w:rPr>
              <w:t>.</w:t>
            </w:r>
          </w:p>
        </w:tc>
      </w:tr>
    </w:tbl>
    <w:p w14:paraId="12B7837B" w14:textId="77777777" w:rsidR="004E196A" w:rsidRPr="00557E23" w:rsidRDefault="004E196A" w:rsidP="004E196A">
      <w:pPr>
        <w:contextualSpacing/>
        <w:rPr>
          <w:rFonts w:ascii="Arial" w:hAnsi="Arial" w:cs="Arial"/>
          <w:color w:val="000000" w:themeColor="text1"/>
          <w:lang w:val="en-US"/>
        </w:rPr>
      </w:pPr>
    </w:p>
    <w:tbl>
      <w:tblPr>
        <w:tblStyle w:val="TableGrid"/>
        <w:tblW w:w="0" w:type="auto"/>
        <w:shd w:val="clear" w:color="auto" w:fill="F2F2F2" w:themeFill="background1" w:themeFillShade="F2"/>
        <w:tblLook w:val="04A0" w:firstRow="1" w:lastRow="0" w:firstColumn="1" w:lastColumn="0" w:noHBand="0" w:noVBand="1"/>
      </w:tblPr>
      <w:tblGrid>
        <w:gridCol w:w="9010"/>
      </w:tblGrid>
      <w:tr w:rsidR="004E196A" w:rsidRPr="00557E23" w14:paraId="2CF7C1C7" w14:textId="77777777" w:rsidTr="00AE527E">
        <w:tc>
          <w:tcPr>
            <w:tcW w:w="9010" w:type="dxa"/>
            <w:shd w:val="clear" w:color="auto" w:fill="F2F2F2" w:themeFill="background1" w:themeFillShade="F2"/>
          </w:tcPr>
          <w:p w14:paraId="253BBB42" w14:textId="1540E40E" w:rsidR="004E196A" w:rsidRPr="00557E23" w:rsidRDefault="004E196A" w:rsidP="00AE527E">
            <w:pPr>
              <w:spacing w:before="200"/>
              <w:contextualSpacing/>
              <w:jc w:val="both"/>
              <w:rPr>
                <w:rFonts w:ascii="Arial" w:hAnsi="Arial" w:cs="Arial"/>
                <w:b/>
                <w:bCs/>
                <w:color w:val="000000" w:themeColor="text1"/>
                <w:kern w:val="24"/>
                <w:lang w:val="en-US"/>
              </w:rPr>
            </w:pPr>
            <w:r w:rsidRPr="00557E23">
              <w:rPr>
                <w:rFonts w:ascii="Arial" w:hAnsi="Arial" w:cs="Arial"/>
                <w:b/>
                <w:bCs/>
                <w:color w:val="000000" w:themeColor="text1"/>
                <w:kern w:val="24"/>
                <w:lang w:val="en-US"/>
              </w:rPr>
              <w:t xml:space="preserve">Cervical </w:t>
            </w:r>
            <w:r w:rsidR="00367AFD">
              <w:rPr>
                <w:rFonts w:ascii="Arial" w:hAnsi="Arial" w:cs="Arial"/>
                <w:b/>
                <w:bCs/>
                <w:color w:val="000000" w:themeColor="text1"/>
                <w:kern w:val="24"/>
                <w:lang w:val="en-US"/>
              </w:rPr>
              <w:t>c</w:t>
            </w:r>
            <w:r w:rsidRPr="00557E23">
              <w:rPr>
                <w:rFonts w:ascii="Arial" w:hAnsi="Arial" w:cs="Arial"/>
                <w:b/>
                <w:bCs/>
                <w:color w:val="000000" w:themeColor="text1"/>
                <w:kern w:val="24"/>
                <w:lang w:val="en-US"/>
              </w:rPr>
              <w:t xml:space="preserve">ancer in </w:t>
            </w:r>
            <w:r w:rsidR="00367AFD">
              <w:rPr>
                <w:rFonts w:ascii="Arial" w:hAnsi="Arial" w:cs="Arial"/>
                <w:b/>
                <w:bCs/>
                <w:color w:val="000000" w:themeColor="text1"/>
                <w:kern w:val="24"/>
                <w:lang w:val="en-US"/>
              </w:rPr>
              <w:t>p</w:t>
            </w:r>
            <w:r w:rsidRPr="00557E23">
              <w:rPr>
                <w:rFonts w:ascii="Arial" w:hAnsi="Arial" w:cs="Arial"/>
                <w:b/>
                <w:bCs/>
                <w:color w:val="000000" w:themeColor="text1"/>
                <w:kern w:val="24"/>
                <w:lang w:val="en-US"/>
              </w:rPr>
              <w:t>regnancy</w:t>
            </w:r>
          </w:p>
          <w:p w14:paraId="7F8BA7F1" w14:textId="77777777" w:rsidR="004E196A" w:rsidRPr="00557E23" w:rsidRDefault="004E196A" w:rsidP="00AE527E">
            <w:pPr>
              <w:spacing w:before="200"/>
              <w:contextualSpacing/>
              <w:jc w:val="both"/>
              <w:rPr>
                <w:rFonts w:ascii="Arial" w:hAnsi="Arial" w:cs="Arial"/>
                <w:b/>
                <w:bCs/>
                <w:color w:val="000000" w:themeColor="text1"/>
                <w:kern w:val="24"/>
                <w:lang w:val="en-US"/>
              </w:rPr>
            </w:pPr>
          </w:p>
          <w:p w14:paraId="2BB6C801" w14:textId="5CED995C" w:rsidR="004E196A" w:rsidRPr="00557E23" w:rsidRDefault="004E196A" w:rsidP="00AE527E">
            <w:pPr>
              <w:spacing w:before="200"/>
              <w:contextualSpacing/>
              <w:jc w:val="both"/>
              <w:rPr>
                <w:rFonts w:ascii="Arial" w:hAnsi="Arial" w:cs="Arial"/>
                <w:color w:val="000000" w:themeColor="text1"/>
                <w:kern w:val="24"/>
                <w:lang w:val="en-US"/>
              </w:rPr>
            </w:pPr>
            <w:r w:rsidRPr="00557E23">
              <w:rPr>
                <w:rFonts w:ascii="Arial" w:hAnsi="Arial" w:cs="Arial"/>
                <w:b/>
                <w:bCs/>
                <w:color w:val="000000" w:themeColor="text1"/>
                <w:kern w:val="24"/>
                <w:lang w:val="en-US"/>
              </w:rPr>
              <w:t>Case:</w:t>
            </w:r>
            <w:r w:rsidRPr="00557E23">
              <w:rPr>
                <w:rFonts w:ascii="Arial" w:hAnsi="Arial" w:cs="Arial"/>
                <w:color w:val="000000" w:themeColor="text1"/>
                <w:kern w:val="24"/>
                <w:lang w:val="en-US"/>
              </w:rPr>
              <w:t xml:space="preserve"> A woman in her mid-</w:t>
            </w:r>
            <w:r w:rsidR="009D3E7B">
              <w:rPr>
                <w:rFonts w:ascii="Arial" w:hAnsi="Arial" w:cs="Arial"/>
                <w:color w:val="000000" w:themeColor="text1"/>
                <w:kern w:val="24"/>
                <w:lang w:val="en-US"/>
              </w:rPr>
              <w:t>30s</w:t>
            </w:r>
            <w:r w:rsidRPr="00557E23">
              <w:rPr>
                <w:rFonts w:ascii="Arial" w:hAnsi="Arial" w:cs="Arial"/>
                <w:color w:val="000000" w:themeColor="text1"/>
                <w:kern w:val="24"/>
                <w:lang w:val="en-US"/>
              </w:rPr>
              <w:t xml:space="preserve">, gravida 5 para 2, with a history of preterm pre-labor rupture of the membranes at 25 weeks in a previous twin pregnancy, presented with postcoital blood loss at 16 weeks in a spontaneous monochorionic diamniotic twin pregnancy. Examination showed a large ulcerative tumor on the anterior cervical lip and biopsy was performed. </w:t>
            </w:r>
            <w:r w:rsidR="00E06DD6">
              <w:rPr>
                <w:rFonts w:ascii="Arial" w:hAnsi="Arial" w:cs="Arial"/>
                <w:color w:val="000000" w:themeColor="text1"/>
                <w:kern w:val="24"/>
                <w:lang w:val="en-US"/>
              </w:rPr>
              <w:t xml:space="preserve">Pelvic </w:t>
            </w:r>
            <w:r w:rsidRPr="00557E23">
              <w:rPr>
                <w:rFonts w:ascii="Arial" w:hAnsi="Arial" w:cs="Arial"/>
                <w:color w:val="000000" w:themeColor="text1"/>
                <w:kern w:val="24"/>
                <w:lang w:val="en-US"/>
              </w:rPr>
              <w:t xml:space="preserve">MRI showed a tumor measuring 25 mm with no </w:t>
            </w:r>
            <w:proofErr w:type="spellStart"/>
            <w:r w:rsidRPr="00557E23">
              <w:rPr>
                <w:rFonts w:ascii="Arial" w:hAnsi="Arial" w:cs="Arial"/>
                <w:color w:val="000000" w:themeColor="text1"/>
                <w:kern w:val="24"/>
                <w:lang w:val="en-US"/>
              </w:rPr>
              <w:t>parametrial</w:t>
            </w:r>
            <w:proofErr w:type="spellEnd"/>
            <w:r w:rsidRPr="00557E23">
              <w:rPr>
                <w:rFonts w:ascii="Arial" w:hAnsi="Arial" w:cs="Arial"/>
                <w:color w:val="000000" w:themeColor="text1"/>
                <w:kern w:val="24"/>
                <w:lang w:val="en-US"/>
              </w:rPr>
              <w:t xml:space="preserve"> or pelvic wall invasion and no adenopathy. </w:t>
            </w:r>
            <w:r w:rsidR="00E06DD6">
              <w:rPr>
                <w:rFonts w:ascii="Arial" w:hAnsi="Arial" w:cs="Arial"/>
                <w:color w:val="000000" w:themeColor="text1"/>
                <w:kern w:val="24"/>
                <w:lang w:val="en-US"/>
              </w:rPr>
              <w:t>The p</w:t>
            </w:r>
            <w:r w:rsidRPr="00557E23">
              <w:rPr>
                <w:rFonts w:ascii="Arial" w:hAnsi="Arial" w:cs="Arial"/>
                <w:color w:val="000000" w:themeColor="text1"/>
                <w:kern w:val="24"/>
                <w:lang w:val="en-US"/>
              </w:rPr>
              <w:t xml:space="preserve">atient was diagnosed with a FIGO IB2 invasive squamous cell carcinoma of the cervix. A laparotomic extraperitoneal pelvic lymphadenectomy was performed with 32 negative nodes. Neoadjuvant chemotherapy consisting of carboplatin and paclitaxel was administered </w:t>
            </w:r>
            <w:r w:rsidR="00853F9A">
              <w:rPr>
                <w:rFonts w:ascii="Arial" w:hAnsi="Arial" w:cs="Arial"/>
                <w:color w:val="000000" w:themeColor="text1"/>
                <w:kern w:val="24"/>
                <w:lang w:val="en-US"/>
              </w:rPr>
              <w:t xml:space="preserve">at </w:t>
            </w:r>
            <w:r w:rsidRPr="00557E23">
              <w:rPr>
                <w:rFonts w:ascii="Arial" w:hAnsi="Arial" w:cs="Arial"/>
                <w:color w:val="000000" w:themeColor="text1"/>
                <w:kern w:val="24"/>
                <w:lang w:val="en-US"/>
              </w:rPr>
              <w:t>18</w:t>
            </w:r>
            <w:r w:rsidR="00853F9A">
              <w:rPr>
                <w:rFonts w:ascii="Arial" w:hAnsi="Arial" w:cs="Arial"/>
                <w:color w:val="000000" w:themeColor="text1"/>
                <w:kern w:val="24"/>
                <w:lang w:val="en-US"/>
              </w:rPr>
              <w:t>–</w:t>
            </w:r>
            <w:r w:rsidRPr="00557E23">
              <w:rPr>
                <w:rFonts w:ascii="Arial" w:hAnsi="Arial" w:cs="Arial"/>
                <w:color w:val="000000" w:themeColor="text1"/>
                <w:kern w:val="24"/>
                <w:lang w:val="en-US"/>
              </w:rPr>
              <w:t>30</w:t>
            </w:r>
            <w:r w:rsidR="00853F9A">
              <w:rPr>
                <w:rFonts w:ascii="Arial" w:hAnsi="Arial" w:cs="Arial"/>
                <w:color w:val="000000" w:themeColor="text1"/>
                <w:kern w:val="24"/>
                <w:lang w:val="en-US"/>
              </w:rPr>
              <w:t xml:space="preserve"> </w:t>
            </w:r>
            <w:r w:rsidRPr="00557E23">
              <w:rPr>
                <w:rFonts w:ascii="Arial" w:hAnsi="Arial" w:cs="Arial"/>
                <w:color w:val="000000" w:themeColor="text1"/>
                <w:kern w:val="24"/>
                <w:lang w:val="en-US"/>
              </w:rPr>
              <w:t>weeks</w:t>
            </w:r>
            <w:r w:rsidR="00853F9A">
              <w:rPr>
                <w:rFonts w:ascii="Arial" w:hAnsi="Arial" w:cs="Arial"/>
                <w:color w:val="000000" w:themeColor="text1"/>
                <w:kern w:val="24"/>
                <w:lang w:val="en-US"/>
              </w:rPr>
              <w:t xml:space="preserve"> of</w:t>
            </w:r>
            <w:r w:rsidRPr="00557E23">
              <w:rPr>
                <w:rFonts w:ascii="Arial" w:hAnsi="Arial" w:cs="Arial"/>
                <w:color w:val="000000" w:themeColor="text1"/>
                <w:kern w:val="24"/>
                <w:lang w:val="en-US"/>
              </w:rPr>
              <w:t xml:space="preserve"> gestation. After </w:t>
            </w:r>
            <w:r w:rsidR="000733B4">
              <w:rPr>
                <w:rFonts w:ascii="Arial" w:hAnsi="Arial" w:cs="Arial"/>
                <w:color w:val="000000" w:themeColor="text1"/>
                <w:kern w:val="24"/>
                <w:lang w:val="en-US"/>
              </w:rPr>
              <w:t>four c</w:t>
            </w:r>
            <w:r w:rsidRPr="00557E23">
              <w:rPr>
                <w:rFonts w:ascii="Arial" w:hAnsi="Arial" w:cs="Arial"/>
                <w:color w:val="000000" w:themeColor="text1"/>
                <w:kern w:val="24"/>
                <w:lang w:val="en-US"/>
              </w:rPr>
              <w:t xml:space="preserve">ycles of chemotherapy, 6-weekly </w:t>
            </w:r>
            <w:r w:rsidR="000733B4">
              <w:rPr>
                <w:rFonts w:ascii="Arial" w:hAnsi="Arial" w:cs="Arial"/>
                <w:color w:val="000000" w:themeColor="text1"/>
                <w:kern w:val="24"/>
                <w:lang w:val="en-US"/>
              </w:rPr>
              <w:t xml:space="preserve">pelvic </w:t>
            </w:r>
            <w:r w:rsidRPr="00557E23">
              <w:rPr>
                <w:rFonts w:ascii="Arial" w:hAnsi="Arial" w:cs="Arial"/>
                <w:color w:val="000000" w:themeColor="text1"/>
                <w:kern w:val="24"/>
                <w:lang w:val="en-US"/>
              </w:rPr>
              <w:t xml:space="preserve">MRI showed stagnation of the oncological response. A </w:t>
            </w:r>
            <w:r w:rsidR="000733B4">
              <w:rPr>
                <w:rFonts w:ascii="Arial" w:hAnsi="Arial" w:cs="Arial"/>
                <w:color w:val="000000" w:themeColor="text1"/>
                <w:kern w:val="24"/>
                <w:lang w:val="en-US"/>
              </w:rPr>
              <w:t>c</w:t>
            </w:r>
            <w:r w:rsidRPr="00557E23">
              <w:rPr>
                <w:rFonts w:ascii="Arial" w:hAnsi="Arial" w:cs="Arial"/>
                <w:color w:val="000000" w:themeColor="text1"/>
                <w:kern w:val="24"/>
                <w:lang w:val="en-US"/>
              </w:rPr>
              <w:t xml:space="preserve">lassical </w:t>
            </w:r>
            <w:r w:rsidR="000733B4">
              <w:rPr>
                <w:rFonts w:ascii="Arial" w:hAnsi="Arial" w:cs="Arial"/>
                <w:color w:val="000000" w:themeColor="text1"/>
                <w:kern w:val="24"/>
                <w:lang w:val="en-US"/>
              </w:rPr>
              <w:t>c</w:t>
            </w:r>
            <w:r w:rsidRPr="00557E23">
              <w:rPr>
                <w:rFonts w:ascii="Arial" w:hAnsi="Arial" w:cs="Arial"/>
                <w:color w:val="000000" w:themeColor="text1"/>
                <w:kern w:val="24"/>
                <w:lang w:val="en-US"/>
              </w:rPr>
              <w:t>esarean section was performed at 34</w:t>
            </w:r>
            <w:r w:rsidRPr="00557E23">
              <w:rPr>
                <w:rFonts w:ascii="Arial" w:hAnsi="Arial" w:cs="Arial"/>
                <w:color w:val="000000" w:themeColor="text1"/>
                <w:kern w:val="24"/>
                <w:vertAlign w:val="superscript"/>
                <w:lang w:val="en-US"/>
              </w:rPr>
              <w:t>+6</w:t>
            </w:r>
            <w:r w:rsidRPr="00557E23">
              <w:rPr>
                <w:rFonts w:ascii="Arial" w:hAnsi="Arial" w:cs="Arial"/>
                <w:color w:val="000000" w:themeColor="text1"/>
                <w:kern w:val="24"/>
                <w:lang w:val="en-US"/>
              </w:rPr>
              <w:t xml:space="preserve"> weeks, and two healthy girls were admitted to the NICU due to preterm birth. The planned Wertheim hysterectomy could not be performed due to adhesions and after transposition of the right adnexa, the patient received curative pelvic radiotherapy with a total dose of 45 </w:t>
            </w:r>
            <w:proofErr w:type="spellStart"/>
            <w:r w:rsidRPr="00557E23">
              <w:rPr>
                <w:rFonts w:ascii="Arial" w:hAnsi="Arial" w:cs="Arial"/>
                <w:color w:val="000000" w:themeColor="text1"/>
                <w:kern w:val="24"/>
                <w:lang w:val="en-US"/>
              </w:rPr>
              <w:t>Gy</w:t>
            </w:r>
            <w:proofErr w:type="spellEnd"/>
            <w:r w:rsidRPr="00557E23">
              <w:rPr>
                <w:rFonts w:ascii="Arial" w:hAnsi="Arial" w:cs="Arial"/>
                <w:color w:val="000000" w:themeColor="text1"/>
                <w:kern w:val="24"/>
                <w:lang w:val="en-US"/>
              </w:rPr>
              <w:t xml:space="preserve"> and intracavitary brachytherapy. </w:t>
            </w:r>
          </w:p>
          <w:p w14:paraId="1E23A728" w14:textId="77777777" w:rsidR="004E196A" w:rsidRPr="00557E23" w:rsidRDefault="004E196A" w:rsidP="00AE527E">
            <w:pPr>
              <w:spacing w:before="200"/>
              <w:contextualSpacing/>
              <w:jc w:val="both"/>
              <w:rPr>
                <w:rFonts w:ascii="Arial" w:hAnsi="Arial" w:cs="Arial"/>
                <w:color w:val="000000" w:themeColor="text1"/>
                <w:kern w:val="24"/>
                <w:lang w:val="en-US"/>
              </w:rPr>
            </w:pPr>
          </w:p>
          <w:p w14:paraId="58D0665F" w14:textId="77777777" w:rsidR="004E196A" w:rsidRPr="00557E23" w:rsidRDefault="004E196A" w:rsidP="00AE527E">
            <w:pPr>
              <w:spacing w:before="200"/>
              <w:contextualSpacing/>
              <w:jc w:val="both"/>
              <w:rPr>
                <w:rFonts w:ascii="Arial" w:hAnsi="Arial" w:cs="Arial"/>
                <w:color w:val="000000" w:themeColor="text1"/>
                <w:kern w:val="24"/>
                <w:lang w:val="en-US"/>
              </w:rPr>
            </w:pPr>
            <w:r w:rsidRPr="00557E23">
              <w:rPr>
                <w:rFonts w:ascii="Arial" w:hAnsi="Arial" w:cs="Arial"/>
                <w:b/>
                <w:bCs/>
                <w:color w:val="000000" w:themeColor="text1"/>
                <w:kern w:val="24"/>
                <w:lang w:val="en-US"/>
              </w:rPr>
              <w:t>Reflection:</w:t>
            </w:r>
            <w:r w:rsidRPr="00557E23">
              <w:rPr>
                <w:rFonts w:ascii="Arial" w:hAnsi="Arial" w:cs="Arial"/>
                <w:color w:val="000000" w:themeColor="text1"/>
                <w:kern w:val="24"/>
                <w:lang w:val="en-US"/>
              </w:rPr>
              <w:t xml:space="preserve"> Neoadjuvant chemotherapy with close monitoring of the pregnancy and the oncological response of the cervical cancer during pregnancy is feasible and effective. </w:t>
            </w:r>
          </w:p>
          <w:p w14:paraId="4DF4373B" w14:textId="77777777" w:rsidR="004E196A" w:rsidRPr="00557E23" w:rsidRDefault="004E196A" w:rsidP="00AE527E">
            <w:pPr>
              <w:contextualSpacing/>
              <w:jc w:val="both"/>
              <w:rPr>
                <w:rFonts w:ascii="Arial" w:hAnsi="Arial" w:cs="Arial"/>
                <w:color w:val="000000" w:themeColor="text1"/>
                <w:lang w:val="en-US"/>
              </w:rPr>
            </w:pPr>
          </w:p>
        </w:tc>
      </w:tr>
    </w:tbl>
    <w:p w14:paraId="37D1C5FC" w14:textId="77777777" w:rsidR="004E196A" w:rsidRPr="00557E23" w:rsidRDefault="004E196A" w:rsidP="004E196A">
      <w:pPr>
        <w:rPr>
          <w:color w:val="000000" w:themeColor="text1"/>
          <w:lang w:val="en-US"/>
        </w:rPr>
      </w:pPr>
    </w:p>
    <w:tbl>
      <w:tblPr>
        <w:tblStyle w:val="TableGrid"/>
        <w:tblW w:w="0" w:type="auto"/>
        <w:shd w:val="clear" w:color="auto" w:fill="F2F2F2" w:themeFill="background1" w:themeFillShade="F2"/>
        <w:tblLook w:val="04A0" w:firstRow="1" w:lastRow="0" w:firstColumn="1" w:lastColumn="0" w:noHBand="0" w:noVBand="1"/>
      </w:tblPr>
      <w:tblGrid>
        <w:gridCol w:w="9010"/>
      </w:tblGrid>
      <w:tr w:rsidR="004E196A" w:rsidRPr="00557E23" w14:paraId="5DA4CC6C" w14:textId="77777777" w:rsidTr="00AE527E">
        <w:tc>
          <w:tcPr>
            <w:tcW w:w="9010" w:type="dxa"/>
            <w:shd w:val="clear" w:color="auto" w:fill="F2F2F2" w:themeFill="background1" w:themeFillShade="F2"/>
          </w:tcPr>
          <w:p w14:paraId="05A53475" w14:textId="736646BF" w:rsidR="004E196A" w:rsidRPr="00557E23" w:rsidRDefault="004E196A" w:rsidP="00AE527E">
            <w:pPr>
              <w:spacing w:before="200"/>
              <w:contextualSpacing/>
              <w:jc w:val="both"/>
              <w:rPr>
                <w:rFonts w:ascii="Arial" w:hAnsi="Arial" w:cs="Arial"/>
                <w:b/>
                <w:bCs/>
                <w:color w:val="000000" w:themeColor="text1"/>
                <w:kern w:val="24"/>
                <w:lang w:val="en-US"/>
              </w:rPr>
            </w:pPr>
            <w:r w:rsidRPr="00557E23">
              <w:rPr>
                <w:rFonts w:ascii="Arial" w:hAnsi="Arial" w:cs="Arial"/>
                <w:b/>
                <w:bCs/>
                <w:color w:val="000000" w:themeColor="text1"/>
                <w:kern w:val="24"/>
                <w:lang w:val="en-US"/>
              </w:rPr>
              <w:t xml:space="preserve">Bladder </w:t>
            </w:r>
            <w:r w:rsidR="00D749C0">
              <w:rPr>
                <w:rFonts w:ascii="Arial" w:hAnsi="Arial" w:cs="Arial"/>
                <w:b/>
                <w:bCs/>
                <w:color w:val="000000" w:themeColor="text1"/>
                <w:kern w:val="24"/>
                <w:lang w:val="en-US"/>
              </w:rPr>
              <w:t>c</w:t>
            </w:r>
            <w:r w:rsidRPr="00557E23">
              <w:rPr>
                <w:rFonts w:ascii="Arial" w:hAnsi="Arial" w:cs="Arial"/>
                <w:b/>
                <w:bCs/>
                <w:color w:val="000000" w:themeColor="text1"/>
                <w:kern w:val="24"/>
                <w:lang w:val="en-US"/>
              </w:rPr>
              <w:t xml:space="preserve">ancer in </w:t>
            </w:r>
            <w:r w:rsidR="00D749C0">
              <w:rPr>
                <w:rFonts w:ascii="Arial" w:hAnsi="Arial" w:cs="Arial"/>
                <w:b/>
                <w:bCs/>
                <w:color w:val="000000" w:themeColor="text1"/>
                <w:kern w:val="24"/>
                <w:lang w:val="en-US"/>
              </w:rPr>
              <w:t>p</w:t>
            </w:r>
            <w:r w:rsidRPr="00557E23">
              <w:rPr>
                <w:rFonts w:ascii="Arial" w:hAnsi="Arial" w:cs="Arial"/>
                <w:b/>
                <w:bCs/>
                <w:color w:val="000000" w:themeColor="text1"/>
                <w:kern w:val="24"/>
                <w:lang w:val="en-US"/>
              </w:rPr>
              <w:t>regnancy</w:t>
            </w:r>
          </w:p>
          <w:p w14:paraId="2DDA332A" w14:textId="77777777" w:rsidR="004E196A" w:rsidRPr="00557E23" w:rsidRDefault="004E196A" w:rsidP="00AE527E">
            <w:pPr>
              <w:spacing w:before="200"/>
              <w:contextualSpacing/>
              <w:jc w:val="both"/>
              <w:rPr>
                <w:rFonts w:ascii="Arial" w:hAnsi="Arial" w:cs="Arial"/>
                <w:b/>
                <w:bCs/>
                <w:color w:val="000000" w:themeColor="text1"/>
                <w:kern w:val="24"/>
                <w:lang w:val="en-US"/>
              </w:rPr>
            </w:pPr>
          </w:p>
          <w:p w14:paraId="26E990C0" w14:textId="1B139910" w:rsidR="004E196A" w:rsidRPr="00557E23" w:rsidRDefault="004E196A" w:rsidP="00AE527E">
            <w:pPr>
              <w:spacing w:before="200"/>
              <w:contextualSpacing/>
              <w:jc w:val="both"/>
              <w:rPr>
                <w:rFonts w:ascii="Arial" w:eastAsia="+mn-ea" w:hAnsi="Arial" w:cs="Arial"/>
                <w:color w:val="000000" w:themeColor="text1"/>
                <w:kern w:val="24"/>
                <w:lang w:val="en-US"/>
              </w:rPr>
            </w:pPr>
            <w:r w:rsidRPr="00557E23">
              <w:rPr>
                <w:rFonts w:ascii="Arial" w:hAnsi="Arial" w:cs="Arial"/>
                <w:b/>
                <w:bCs/>
                <w:color w:val="000000" w:themeColor="text1"/>
                <w:kern w:val="24"/>
                <w:lang w:val="en-US"/>
              </w:rPr>
              <w:t>Case:</w:t>
            </w:r>
            <w:r w:rsidRPr="00557E23">
              <w:rPr>
                <w:rFonts w:ascii="Arial" w:hAnsi="Arial" w:cs="Arial"/>
                <w:color w:val="000000" w:themeColor="text1"/>
                <w:kern w:val="24"/>
                <w:lang w:val="en-US"/>
              </w:rPr>
              <w:t xml:space="preserve"> </w:t>
            </w:r>
            <w:r w:rsidRPr="00557E23">
              <w:rPr>
                <w:rFonts w:ascii="Arial" w:eastAsia="+mn-ea" w:hAnsi="Arial" w:cs="Arial"/>
                <w:color w:val="000000" w:themeColor="text1"/>
                <w:kern w:val="24"/>
                <w:lang w:val="en-US"/>
              </w:rPr>
              <w:t xml:space="preserve">A </w:t>
            </w:r>
            <w:r w:rsidR="00D749C0" w:rsidRPr="00557E23">
              <w:rPr>
                <w:rFonts w:ascii="Arial" w:eastAsia="+mn-ea" w:hAnsi="Arial" w:cs="Arial"/>
                <w:color w:val="000000" w:themeColor="text1"/>
                <w:kern w:val="24"/>
                <w:lang w:val="en-US"/>
              </w:rPr>
              <w:t>31</w:t>
            </w:r>
            <w:r w:rsidR="00D749C0">
              <w:rPr>
                <w:rFonts w:ascii="Arial" w:eastAsia="+mn-ea" w:hAnsi="Arial" w:cs="Arial"/>
                <w:color w:val="000000" w:themeColor="text1"/>
                <w:kern w:val="24"/>
                <w:lang w:val="en-US"/>
              </w:rPr>
              <w:t>-</w:t>
            </w:r>
            <w:r w:rsidR="00D749C0" w:rsidRPr="00557E23">
              <w:rPr>
                <w:rFonts w:ascii="Arial" w:eastAsia="+mn-ea" w:hAnsi="Arial" w:cs="Arial"/>
                <w:color w:val="000000" w:themeColor="text1"/>
                <w:kern w:val="24"/>
                <w:lang w:val="en-US"/>
              </w:rPr>
              <w:t>year</w:t>
            </w:r>
            <w:r w:rsidR="00D749C0">
              <w:rPr>
                <w:rFonts w:ascii="Arial" w:eastAsia="+mn-ea" w:hAnsi="Arial" w:cs="Arial"/>
                <w:color w:val="000000" w:themeColor="text1"/>
                <w:kern w:val="24"/>
                <w:lang w:val="en-US"/>
              </w:rPr>
              <w:t>-</w:t>
            </w:r>
            <w:r w:rsidRPr="00557E23">
              <w:rPr>
                <w:rFonts w:ascii="Arial" w:eastAsia="+mn-ea" w:hAnsi="Arial" w:cs="Arial"/>
                <w:color w:val="000000" w:themeColor="text1"/>
                <w:kern w:val="24"/>
                <w:lang w:val="en-US"/>
              </w:rPr>
              <w:t xml:space="preserve">old woman in her first pregnancy was incidentally found to have a bladder mass </w:t>
            </w:r>
            <w:r w:rsidR="00D749C0">
              <w:rPr>
                <w:rFonts w:ascii="Arial" w:eastAsia="+mn-ea" w:hAnsi="Arial" w:cs="Arial"/>
                <w:color w:val="000000" w:themeColor="text1"/>
                <w:kern w:val="24"/>
                <w:lang w:val="en-US"/>
              </w:rPr>
              <w:t xml:space="preserve">at </w:t>
            </w:r>
            <w:r w:rsidRPr="00557E23">
              <w:rPr>
                <w:rFonts w:ascii="Arial" w:eastAsia="+mn-ea" w:hAnsi="Arial" w:cs="Arial"/>
                <w:color w:val="000000" w:themeColor="text1"/>
                <w:kern w:val="24"/>
                <w:lang w:val="en-US"/>
              </w:rPr>
              <w:t xml:space="preserve">her routine </w:t>
            </w:r>
            <w:r w:rsidR="00D749C0" w:rsidRPr="00557E23">
              <w:rPr>
                <w:rFonts w:ascii="Arial" w:eastAsia="+mn-ea" w:hAnsi="Arial" w:cs="Arial"/>
                <w:color w:val="000000" w:themeColor="text1"/>
                <w:kern w:val="24"/>
                <w:lang w:val="en-US"/>
              </w:rPr>
              <w:t>12</w:t>
            </w:r>
            <w:r w:rsidR="00D749C0">
              <w:rPr>
                <w:rFonts w:ascii="Arial" w:eastAsia="+mn-ea" w:hAnsi="Arial" w:cs="Arial"/>
                <w:color w:val="000000" w:themeColor="text1"/>
                <w:kern w:val="24"/>
                <w:lang w:val="en-US"/>
              </w:rPr>
              <w:t>-</w:t>
            </w:r>
            <w:r w:rsidRPr="00557E23">
              <w:rPr>
                <w:rFonts w:ascii="Arial" w:eastAsia="+mn-ea" w:hAnsi="Arial" w:cs="Arial"/>
                <w:color w:val="000000" w:themeColor="text1"/>
                <w:kern w:val="24"/>
                <w:lang w:val="en-US"/>
              </w:rPr>
              <w:t xml:space="preserve">week dating ultrasound. A cystoscopy and biopsy at 15 weeks confirmed G3T1 transitional cell carcinoma with squamous differentiation. She was offered cystectomy, with possible hysterectomy in her local unit, without staging. A self-referral to tertiary oncology and obstetric unit led to a staging CT at 18 weeks, re-look cystoscopy and resection of the lesion. </w:t>
            </w:r>
            <w:r w:rsidR="00D749C0">
              <w:rPr>
                <w:rFonts w:ascii="Arial" w:eastAsia="+mn-ea" w:hAnsi="Arial" w:cs="Arial"/>
                <w:color w:val="000000" w:themeColor="text1"/>
                <w:kern w:val="24"/>
                <w:lang w:val="en-US"/>
              </w:rPr>
              <w:t xml:space="preserve">At </w:t>
            </w:r>
            <w:r w:rsidRPr="00557E23">
              <w:rPr>
                <w:rFonts w:ascii="Arial" w:eastAsia="+mn-ea" w:hAnsi="Arial" w:cs="Arial"/>
                <w:color w:val="000000" w:themeColor="text1"/>
                <w:kern w:val="24"/>
                <w:lang w:val="en-US"/>
              </w:rPr>
              <w:t>20</w:t>
            </w:r>
            <w:r w:rsidR="00D749C0">
              <w:rPr>
                <w:rFonts w:ascii="Arial" w:eastAsia="+mn-ea" w:hAnsi="Arial" w:cs="Arial"/>
                <w:color w:val="000000" w:themeColor="text1"/>
                <w:kern w:val="24"/>
                <w:lang w:val="en-US"/>
              </w:rPr>
              <w:t>–</w:t>
            </w:r>
            <w:r w:rsidRPr="00557E23">
              <w:rPr>
                <w:rFonts w:ascii="Arial" w:eastAsia="+mn-ea" w:hAnsi="Arial" w:cs="Arial"/>
                <w:color w:val="000000" w:themeColor="text1"/>
                <w:kern w:val="24"/>
                <w:lang w:val="en-US"/>
              </w:rPr>
              <w:t xml:space="preserve">36 weeks, with multidisciplinary planning, she received </w:t>
            </w:r>
            <w:r w:rsidR="00D749C0">
              <w:rPr>
                <w:rFonts w:ascii="Arial" w:eastAsia="+mn-ea" w:hAnsi="Arial" w:cs="Arial"/>
                <w:color w:val="000000" w:themeColor="text1"/>
                <w:kern w:val="24"/>
                <w:lang w:val="en-US"/>
              </w:rPr>
              <w:t>four</w:t>
            </w:r>
            <w:r w:rsidRPr="00557E23">
              <w:rPr>
                <w:rFonts w:ascii="Arial" w:eastAsia="+mn-ea" w:hAnsi="Arial" w:cs="Arial"/>
                <w:color w:val="000000" w:themeColor="text1"/>
                <w:kern w:val="24"/>
                <w:lang w:val="en-US"/>
              </w:rPr>
              <w:t xml:space="preserve"> cycles of </w:t>
            </w:r>
            <w:r w:rsidR="00D749C0">
              <w:rPr>
                <w:rFonts w:ascii="Arial" w:eastAsia="+mn-ea" w:hAnsi="Arial" w:cs="Arial"/>
                <w:color w:val="000000" w:themeColor="text1"/>
                <w:kern w:val="24"/>
                <w:lang w:val="en-US"/>
              </w:rPr>
              <w:t>g</w:t>
            </w:r>
            <w:r w:rsidRPr="00557E23">
              <w:rPr>
                <w:rFonts w:ascii="Arial" w:eastAsia="+mn-ea" w:hAnsi="Arial" w:cs="Arial"/>
                <w:color w:val="000000" w:themeColor="text1"/>
                <w:kern w:val="24"/>
                <w:lang w:val="en-US"/>
              </w:rPr>
              <w:t xml:space="preserve">emcitabine and </w:t>
            </w:r>
            <w:r w:rsidR="00D749C0">
              <w:rPr>
                <w:rFonts w:ascii="Arial" w:eastAsia="+mn-ea" w:hAnsi="Arial" w:cs="Arial"/>
                <w:color w:val="000000" w:themeColor="text1"/>
                <w:kern w:val="24"/>
                <w:lang w:val="en-US"/>
              </w:rPr>
              <w:t>c</w:t>
            </w:r>
            <w:r w:rsidRPr="00557E23">
              <w:rPr>
                <w:rFonts w:ascii="Arial" w:eastAsia="+mn-ea" w:hAnsi="Arial" w:cs="Arial"/>
                <w:color w:val="000000" w:themeColor="text1"/>
                <w:kern w:val="24"/>
                <w:lang w:val="en-US"/>
              </w:rPr>
              <w:t xml:space="preserve">isplatin, with planned delivery at 36 weeks, after a </w:t>
            </w:r>
            <w:r w:rsidR="00D749C0">
              <w:rPr>
                <w:rFonts w:ascii="Arial" w:eastAsia="+mn-ea" w:hAnsi="Arial" w:cs="Arial"/>
                <w:color w:val="000000" w:themeColor="text1"/>
                <w:kern w:val="24"/>
                <w:lang w:val="en-US"/>
              </w:rPr>
              <w:t>2</w:t>
            </w:r>
            <w:r w:rsidRPr="00557E23">
              <w:rPr>
                <w:rFonts w:ascii="Arial" w:eastAsia="+mn-ea" w:hAnsi="Arial" w:cs="Arial"/>
                <w:color w:val="000000" w:themeColor="text1"/>
                <w:kern w:val="24"/>
                <w:lang w:val="en-US"/>
              </w:rPr>
              <w:t>-week washout period of chemotherapy. Delivery was a planned induction of labor. 8 weeks postnatally she had a cystectomy, and ileal conduit with vaginal/fertility</w:t>
            </w:r>
            <w:r w:rsidR="00D749C0">
              <w:rPr>
                <w:rFonts w:ascii="Arial" w:eastAsia="+mn-ea" w:hAnsi="Arial" w:cs="Arial"/>
                <w:color w:val="000000" w:themeColor="text1"/>
                <w:kern w:val="24"/>
                <w:lang w:val="en-US"/>
              </w:rPr>
              <w:t>-</w:t>
            </w:r>
            <w:r w:rsidRPr="00557E23">
              <w:rPr>
                <w:rFonts w:ascii="Arial" w:eastAsia="+mn-ea" w:hAnsi="Arial" w:cs="Arial"/>
                <w:color w:val="000000" w:themeColor="text1"/>
                <w:kern w:val="24"/>
                <w:lang w:val="en-US"/>
              </w:rPr>
              <w:t xml:space="preserve">sparing and discharged home on </w:t>
            </w:r>
            <w:r w:rsidR="00D749C0">
              <w:rPr>
                <w:rFonts w:ascii="Arial" w:eastAsia="+mn-ea" w:hAnsi="Arial" w:cs="Arial"/>
                <w:color w:val="000000" w:themeColor="text1"/>
                <w:kern w:val="24"/>
                <w:lang w:val="en-US"/>
              </w:rPr>
              <w:t>d</w:t>
            </w:r>
            <w:r w:rsidRPr="00557E23">
              <w:rPr>
                <w:rFonts w:ascii="Arial" w:eastAsia="+mn-ea" w:hAnsi="Arial" w:cs="Arial"/>
                <w:color w:val="000000" w:themeColor="text1"/>
                <w:kern w:val="24"/>
                <w:lang w:val="en-US"/>
              </w:rPr>
              <w:t xml:space="preserve">ay 8. She received continuity of care, with support from Mummy’s </w:t>
            </w:r>
            <w:r w:rsidR="00D749C0">
              <w:rPr>
                <w:rFonts w:ascii="Arial" w:eastAsia="+mn-ea" w:hAnsi="Arial" w:cs="Arial"/>
                <w:color w:val="000000" w:themeColor="text1"/>
                <w:kern w:val="24"/>
                <w:lang w:val="en-US"/>
              </w:rPr>
              <w:t>S</w:t>
            </w:r>
            <w:r w:rsidRPr="00557E23">
              <w:rPr>
                <w:rFonts w:ascii="Arial" w:eastAsia="+mn-ea" w:hAnsi="Arial" w:cs="Arial"/>
                <w:color w:val="000000" w:themeColor="text1"/>
                <w:kern w:val="24"/>
                <w:lang w:val="en-US"/>
              </w:rPr>
              <w:t>tar, and was able to breastfeed postnatally. She made an uneventful recovery, and is under oncology surveillance, with an ileal conduit, and no recurrence of cancer. Three years on, she has had pre-pregnancy counselling with obstetric medicine, maternal fetal medicine</w:t>
            </w:r>
            <w:r w:rsidR="00D749C0">
              <w:rPr>
                <w:rFonts w:ascii="Arial" w:eastAsia="+mn-ea" w:hAnsi="Arial" w:cs="Arial"/>
                <w:color w:val="000000" w:themeColor="text1"/>
                <w:kern w:val="24"/>
                <w:lang w:val="en-US"/>
              </w:rPr>
              <w:t>,</w:t>
            </w:r>
            <w:r w:rsidRPr="00557E23">
              <w:rPr>
                <w:rFonts w:ascii="Arial" w:eastAsia="+mn-ea" w:hAnsi="Arial" w:cs="Arial"/>
                <w:color w:val="000000" w:themeColor="text1"/>
                <w:kern w:val="24"/>
                <w:lang w:val="en-US"/>
              </w:rPr>
              <w:t xml:space="preserve"> and oncology specialist teams, as </w:t>
            </w:r>
            <w:r w:rsidR="00D749C0">
              <w:rPr>
                <w:rFonts w:ascii="Arial" w:eastAsia="+mn-ea" w:hAnsi="Arial" w:cs="Arial"/>
                <w:color w:val="000000" w:themeColor="text1"/>
                <w:kern w:val="24"/>
                <w:lang w:val="en-US"/>
              </w:rPr>
              <w:t xml:space="preserve">she </w:t>
            </w:r>
            <w:r w:rsidRPr="00557E23">
              <w:rPr>
                <w:rFonts w:ascii="Arial" w:eastAsia="+mn-ea" w:hAnsi="Arial" w:cs="Arial"/>
                <w:color w:val="000000" w:themeColor="text1"/>
                <w:kern w:val="24"/>
                <w:lang w:val="en-US"/>
              </w:rPr>
              <w:t xml:space="preserve">is planning a second pregnancy soon. </w:t>
            </w:r>
          </w:p>
          <w:p w14:paraId="6962DBF5" w14:textId="77777777" w:rsidR="004E196A" w:rsidRPr="00557E23" w:rsidRDefault="004E196A" w:rsidP="00AE527E">
            <w:pPr>
              <w:spacing w:before="200"/>
              <w:contextualSpacing/>
              <w:jc w:val="both"/>
              <w:rPr>
                <w:rFonts w:ascii="Arial" w:eastAsia="+mn-ea" w:hAnsi="Arial" w:cs="Arial"/>
                <w:color w:val="000000" w:themeColor="text1"/>
                <w:kern w:val="24"/>
                <w:lang w:val="en-US"/>
              </w:rPr>
            </w:pPr>
          </w:p>
          <w:p w14:paraId="109D276A" w14:textId="77777777" w:rsidR="004E196A" w:rsidRPr="00557E23" w:rsidRDefault="004E196A" w:rsidP="00AE527E">
            <w:pPr>
              <w:contextualSpacing/>
              <w:jc w:val="both"/>
              <w:rPr>
                <w:rFonts w:ascii="Arial" w:hAnsi="Arial" w:cs="Arial"/>
                <w:b/>
                <w:bCs/>
                <w:color w:val="000000" w:themeColor="text1"/>
                <w:kern w:val="24"/>
                <w:lang w:val="en-US"/>
                <w14:ligatures w14:val="none"/>
              </w:rPr>
            </w:pPr>
            <w:r w:rsidRPr="00557E23">
              <w:rPr>
                <w:rFonts w:ascii="Arial" w:hAnsi="Arial" w:cs="Arial"/>
                <w:b/>
                <w:bCs/>
                <w:color w:val="000000" w:themeColor="text1"/>
                <w:kern w:val="24"/>
                <w:lang w:val="en-US"/>
                <w14:ligatures w14:val="none"/>
              </w:rPr>
              <w:t>Reflection:</w:t>
            </w:r>
            <w:r w:rsidRPr="00557E23">
              <w:rPr>
                <w:rFonts w:ascii="Arial" w:hAnsi="Arial" w:cs="Arial"/>
                <w:color w:val="000000" w:themeColor="text1"/>
                <w:kern w:val="24"/>
                <w:lang w:val="en-US"/>
                <w14:ligatures w14:val="none"/>
              </w:rPr>
              <w:t xml:space="preserve"> </w:t>
            </w:r>
            <w:r w:rsidRPr="00557E23">
              <w:rPr>
                <w:rFonts w:ascii="Arial" w:eastAsia="+mn-ea" w:hAnsi="Arial" w:cs="Arial"/>
                <w:color w:val="000000" w:themeColor="text1"/>
                <w:kern w:val="24"/>
                <w:lang w:val="en-US"/>
              </w:rPr>
              <w:t>An incidental finding on ultrasound led to the diagnosis, and MDT input changed the outcome of the pregnancy and her oncology care.</w:t>
            </w:r>
            <w:r w:rsidRPr="00557E23">
              <w:rPr>
                <w:rFonts w:ascii="Arial" w:hAnsi="Arial" w:cs="Arial"/>
                <w:b/>
                <w:bCs/>
                <w:color w:val="000000" w:themeColor="text1"/>
                <w:kern w:val="24"/>
                <w:lang w:val="en-US"/>
                <w14:ligatures w14:val="none"/>
              </w:rPr>
              <w:t xml:space="preserve"> </w:t>
            </w:r>
          </w:p>
          <w:p w14:paraId="77FDC613" w14:textId="77777777" w:rsidR="004E196A" w:rsidRPr="00557E23" w:rsidRDefault="004E196A" w:rsidP="00AE527E">
            <w:pPr>
              <w:contextualSpacing/>
              <w:jc w:val="both"/>
              <w:rPr>
                <w:rFonts w:ascii="Arial" w:hAnsi="Arial" w:cs="Arial"/>
                <w:color w:val="000000" w:themeColor="text1"/>
                <w:lang w:val="en-US"/>
              </w:rPr>
            </w:pPr>
          </w:p>
        </w:tc>
      </w:tr>
    </w:tbl>
    <w:p w14:paraId="3476FA13" w14:textId="10D86515" w:rsidR="00B271AB" w:rsidRPr="001E48B7" w:rsidRDefault="00676F2D">
      <w:r w:rsidRPr="007E3893">
        <w:rPr>
          <w:rFonts w:ascii="Arial" w:hAnsi="Arial" w:cs="Arial"/>
          <w:color w:val="000000" w:themeColor="text1"/>
          <w:lang w:val="en-US"/>
        </w:rPr>
        <w:t xml:space="preserve">Abbreviations: </w:t>
      </w:r>
      <w:r w:rsidR="006E3D68">
        <w:rPr>
          <w:rFonts w:ascii="Arial" w:hAnsi="Arial" w:cs="Arial"/>
          <w:color w:val="000000" w:themeColor="text1"/>
          <w:lang w:val="en-US"/>
        </w:rPr>
        <w:t xml:space="preserve">CT, computed tomography; </w:t>
      </w:r>
      <w:r w:rsidR="003661DF" w:rsidRPr="007E3893">
        <w:rPr>
          <w:rFonts w:ascii="Arial" w:hAnsi="Arial" w:cs="Arial"/>
          <w:color w:val="000000" w:themeColor="text1"/>
          <w:lang w:val="en-US"/>
        </w:rPr>
        <w:t xml:space="preserve">DCIS, </w:t>
      </w:r>
      <w:r w:rsidR="003661DF" w:rsidRPr="001E48B7">
        <w:rPr>
          <w:rFonts w:ascii="Arial" w:hAnsi="Arial" w:cs="Arial"/>
          <w:color w:val="000000" w:themeColor="text1"/>
          <w:lang w:val="en-US"/>
        </w:rPr>
        <w:t>ductal carcinoma in situ;</w:t>
      </w:r>
      <w:r w:rsidR="00C61D7C" w:rsidRPr="001E48B7">
        <w:rPr>
          <w:rFonts w:ascii="Arial" w:hAnsi="Arial" w:cs="Arial"/>
          <w:color w:val="000000" w:themeColor="text1"/>
          <w:lang w:val="en-US"/>
        </w:rPr>
        <w:t xml:space="preserve"> </w:t>
      </w:r>
      <w:r w:rsidR="00A446C0">
        <w:rPr>
          <w:rFonts w:ascii="Arial" w:hAnsi="Arial" w:cs="Arial"/>
          <w:color w:val="000000" w:themeColor="text1"/>
          <w:lang w:val="en-US"/>
        </w:rPr>
        <w:t xml:space="preserve">EC, </w:t>
      </w:r>
      <w:proofErr w:type="spellStart"/>
      <w:r w:rsidR="00A446C0" w:rsidRPr="00557E23">
        <w:rPr>
          <w:rFonts w:ascii="Arial" w:hAnsi="Arial" w:cs="Arial"/>
          <w:color w:val="000000" w:themeColor="text1"/>
          <w:lang w:val="en-US"/>
        </w:rPr>
        <w:t>epirubicin</w:t>
      </w:r>
      <w:proofErr w:type="spellEnd"/>
      <w:r w:rsidR="00A446C0" w:rsidRPr="00557E23">
        <w:rPr>
          <w:rFonts w:ascii="Arial" w:hAnsi="Arial" w:cs="Arial"/>
          <w:color w:val="000000" w:themeColor="text1"/>
          <w:lang w:val="en-US"/>
        </w:rPr>
        <w:t xml:space="preserve"> and cyclophosphamide</w:t>
      </w:r>
      <w:r w:rsidR="00A446C0">
        <w:rPr>
          <w:rFonts w:ascii="Arial" w:hAnsi="Arial" w:cs="Arial"/>
          <w:color w:val="000000" w:themeColor="text1"/>
          <w:lang w:val="en-US"/>
        </w:rPr>
        <w:t>;</w:t>
      </w:r>
      <w:r w:rsidR="00A446C0" w:rsidRPr="00557E23">
        <w:rPr>
          <w:rFonts w:ascii="Arial" w:hAnsi="Arial" w:cs="Arial"/>
          <w:color w:val="000000" w:themeColor="text1"/>
          <w:lang w:val="en-US"/>
        </w:rPr>
        <w:t xml:space="preserve"> </w:t>
      </w:r>
      <w:r w:rsidR="00C61D7C" w:rsidRPr="001E48B7">
        <w:rPr>
          <w:rFonts w:ascii="Arial" w:hAnsi="Arial" w:cs="Arial"/>
          <w:color w:val="000000" w:themeColor="text1"/>
          <w:lang w:val="en-US"/>
        </w:rPr>
        <w:t xml:space="preserve">LMWH, low molecular weight heparin; </w:t>
      </w:r>
      <w:r w:rsidR="003661DF" w:rsidRPr="007E3893">
        <w:rPr>
          <w:rFonts w:ascii="Arial" w:hAnsi="Arial" w:cs="Arial"/>
          <w:color w:val="000000" w:themeColor="text1"/>
          <w:lang w:val="en-US"/>
        </w:rPr>
        <w:t xml:space="preserve">MDT, </w:t>
      </w:r>
      <w:r w:rsidR="003661DF" w:rsidRPr="007E3893">
        <w:rPr>
          <w:rFonts w:ascii="Arial" w:hAnsi="Arial" w:cs="Arial"/>
          <w:color w:val="000000" w:themeColor="text1"/>
          <w:lang w:val="en-US"/>
        </w:rPr>
        <w:lastRenderedPageBreak/>
        <w:t>multidisciplinary team</w:t>
      </w:r>
      <w:r w:rsidR="00942991">
        <w:rPr>
          <w:rFonts w:ascii="Arial" w:hAnsi="Arial" w:cs="Arial"/>
          <w:color w:val="000000" w:themeColor="text1"/>
          <w:lang w:val="en-US"/>
        </w:rPr>
        <w:t>; MRI, magnetic resonance imaging</w:t>
      </w:r>
      <w:r w:rsidR="00D37C3B">
        <w:rPr>
          <w:rFonts w:ascii="Arial" w:hAnsi="Arial" w:cs="Arial"/>
          <w:color w:val="000000" w:themeColor="text1"/>
          <w:lang w:val="en-US"/>
        </w:rPr>
        <w:t>; NICU, neonatal intensive care unit</w:t>
      </w:r>
      <w:r w:rsidR="003661DF" w:rsidRPr="007E3893">
        <w:rPr>
          <w:rFonts w:ascii="Arial" w:hAnsi="Arial" w:cs="Arial"/>
          <w:color w:val="000000" w:themeColor="text1"/>
          <w:lang w:val="en-US"/>
        </w:rPr>
        <w:t>.</w:t>
      </w:r>
    </w:p>
    <w:sectPr w:rsidR="00B271AB" w:rsidRPr="001E48B7" w:rsidSect="008A0EE4">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n-ea">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196A"/>
    <w:rsid w:val="000134FB"/>
    <w:rsid w:val="00067D18"/>
    <w:rsid w:val="00070C20"/>
    <w:rsid w:val="000733B4"/>
    <w:rsid w:val="000733F2"/>
    <w:rsid w:val="000847BE"/>
    <w:rsid w:val="0011025D"/>
    <w:rsid w:val="00143785"/>
    <w:rsid w:val="0014569B"/>
    <w:rsid w:val="001554D8"/>
    <w:rsid w:val="001667E3"/>
    <w:rsid w:val="001A11E1"/>
    <w:rsid w:val="001A6B24"/>
    <w:rsid w:val="001C4001"/>
    <w:rsid w:val="001E0366"/>
    <w:rsid w:val="001E48B7"/>
    <w:rsid w:val="002B0B51"/>
    <w:rsid w:val="002C2E42"/>
    <w:rsid w:val="002C7CB0"/>
    <w:rsid w:val="002D2CA3"/>
    <w:rsid w:val="002D6E8C"/>
    <w:rsid w:val="003661DF"/>
    <w:rsid w:val="00367AFD"/>
    <w:rsid w:val="0038147D"/>
    <w:rsid w:val="004571CD"/>
    <w:rsid w:val="0049586C"/>
    <w:rsid w:val="004B539B"/>
    <w:rsid w:val="004B58F1"/>
    <w:rsid w:val="004E196A"/>
    <w:rsid w:val="00506C53"/>
    <w:rsid w:val="005364A2"/>
    <w:rsid w:val="00554A50"/>
    <w:rsid w:val="00564022"/>
    <w:rsid w:val="0059744B"/>
    <w:rsid w:val="005A7F41"/>
    <w:rsid w:val="005C4691"/>
    <w:rsid w:val="005D27FC"/>
    <w:rsid w:val="005F10C6"/>
    <w:rsid w:val="006408CE"/>
    <w:rsid w:val="00661DEF"/>
    <w:rsid w:val="00661E87"/>
    <w:rsid w:val="00676F2D"/>
    <w:rsid w:val="006D7425"/>
    <w:rsid w:val="006E3D68"/>
    <w:rsid w:val="00701139"/>
    <w:rsid w:val="007070B4"/>
    <w:rsid w:val="00714150"/>
    <w:rsid w:val="00737AB9"/>
    <w:rsid w:val="00742395"/>
    <w:rsid w:val="007510A6"/>
    <w:rsid w:val="00755AC2"/>
    <w:rsid w:val="00780FFD"/>
    <w:rsid w:val="00786270"/>
    <w:rsid w:val="007A000F"/>
    <w:rsid w:val="007B03F2"/>
    <w:rsid w:val="007C779D"/>
    <w:rsid w:val="007E3893"/>
    <w:rsid w:val="00803D79"/>
    <w:rsid w:val="00812252"/>
    <w:rsid w:val="00817A63"/>
    <w:rsid w:val="008461F5"/>
    <w:rsid w:val="00853F9A"/>
    <w:rsid w:val="00877349"/>
    <w:rsid w:val="00877965"/>
    <w:rsid w:val="008804EB"/>
    <w:rsid w:val="008A00CD"/>
    <w:rsid w:val="008A0B88"/>
    <w:rsid w:val="008A0EE4"/>
    <w:rsid w:val="008B3C22"/>
    <w:rsid w:val="008C0F91"/>
    <w:rsid w:val="008E511E"/>
    <w:rsid w:val="009274D8"/>
    <w:rsid w:val="00942991"/>
    <w:rsid w:val="009458EE"/>
    <w:rsid w:val="00965095"/>
    <w:rsid w:val="00986C3C"/>
    <w:rsid w:val="009D3E7B"/>
    <w:rsid w:val="00A168D6"/>
    <w:rsid w:val="00A21B09"/>
    <w:rsid w:val="00A222CF"/>
    <w:rsid w:val="00A26D26"/>
    <w:rsid w:val="00A446C0"/>
    <w:rsid w:val="00A61F3F"/>
    <w:rsid w:val="00A76638"/>
    <w:rsid w:val="00A87496"/>
    <w:rsid w:val="00AC5E15"/>
    <w:rsid w:val="00AE1773"/>
    <w:rsid w:val="00B271AB"/>
    <w:rsid w:val="00B27F4A"/>
    <w:rsid w:val="00B76F1B"/>
    <w:rsid w:val="00B875FD"/>
    <w:rsid w:val="00BB6CA5"/>
    <w:rsid w:val="00BD3959"/>
    <w:rsid w:val="00BE7DDD"/>
    <w:rsid w:val="00C03A73"/>
    <w:rsid w:val="00C07222"/>
    <w:rsid w:val="00C11F9F"/>
    <w:rsid w:val="00C12D4E"/>
    <w:rsid w:val="00C23952"/>
    <w:rsid w:val="00C318CF"/>
    <w:rsid w:val="00C33C8C"/>
    <w:rsid w:val="00C61D7C"/>
    <w:rsid w:val="00C668A2"/>
    <w:rsid w:val="00C84651"/>
    <w:rsid w:val="00C9204E"/>
    <w:rsid w:val="00CC490F"/>
    <w:rsid w:val="00CE1839"/>
    <w:rsid w:val="00D070EC"/>
    <w:rsid w:val="00D3187C"/>
    <w:rsid w:val="00D336EB"/>
    <w:rsid w:val="00D37C3B"/>
    <w:rsid w:val="00D50941"/>
    <w:rsid w:val="00D749C0"/>
    <w:rsid w:val="00D81E29"/>
    <w:rsid w:val="00DA6450"/>
    <w:rsid w:val="00DB489D"/>
    <w:rsid w:val="00DE050D"/>
    <w:rsid w:val="00E06DD6"/>
    <w:rsid w:val="00E1127D"/>
    <w:rsid w:val="00E13931"/>
    <w:rsid w:val="00E16E4F"/>
    <w:rsid w:val="00E52C98"/>
    <w:rsid w:val="00E54020"/>
    <w:rsid w:val="00E649A1"/>
    <w:rsid w:val="00E704CD"/>
    <w:rsid w:val="00EC0BA1"/>
    <w:rsid w:val="00EC370B"/>
    <w:rsid w:val="00ED2073"/>
    <w:rsid w:val="00EE11DA"/>
    <w:rsid w:val="00EF4252"/>
    <w:rsid w:val="00F6731C"/>
    <w:rsid w:val="00F90C9E"/>
    <w:rsid w:val="00F955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BF17C3"/>
  <w14:defaultImageDpi w14:val="32767"/>
  <w15:chartTrackingRefBased/>
  <w15:docId w15:val="{777CFD20-2516-A649-9295-4BFE9D4FC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pPr>
        <w:spacing w:before="100" w:beforeAutospacing="1" w:after="100" w:afterAutospacing="1"/>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E196A"/>
  </w:style>
  <w:style w:type="paragraph" w:styleId="Heading1">
    <w:name w:val="heading 1"/>
    <w:basedOn w:val="Normal"/>
    <w:next w:val="Normal"/>
    <w:link w:val="Heading1Char"/>
    <w:uiPriority w:val="9"/>
    <w:qFormat/>
    <w:rsid w:val="004E196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E196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E196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E196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E196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E196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E196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E196A"/>
    <w:pPr>
      <w:keepNext/>
      <w:keepLines/>
      <w:spacing w:before="0"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E196A"/>
    <w:pPr>
      <w:keepNext/>
      <w:keepLines/>
      <w:spacing w:before="0"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E196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E196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E196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E196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E196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E196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E196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E196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E196A"/>
    <w:rPr>
      <w:rFonts w:eastAsiaTheme="majorEastAsia" w:cstheme="majorBidi"/>
      <w:color w:val="272727" w:themeColor="text1" w:themeTint="D8"/>
    </w:rPr>
  </w:style>
  <w:style w:type="paragraph" w:styleId="Title">
    <w:name w:val="Title"/>
    <w:basedOn w:val="Normal"/>
    <w:next w:val="Normal"/>
    <w:link w:val="TitleChar"/>
    <w:uiPriority w:val="10"/>
    <w:qFormat/>
    <w:rsid w:val="004E196A"/>
    <w:pPr>
      <w:spacing w:before="0"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E196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E196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E196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E196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E196A"/>
    <w:rPr>
      <w:i/>
      <w:iCs/>
      <w:color w:val="404040" w:themeColor="text1" w:themeTint="BF"/>
    </w:rPr>
  </w:style>
  <w:style w:type="paragraph" w:styleId="ListParagraph">
    <w:name w:val="List Paragraph"/>
    <w:basedOn w:val="Normal"/>
    <w:uiPriority w:val="34"/>
    <w:qFormat/>
    <w:rsid w:val="004E196A"/>
    <w:pPr>
      <w:ind w:left="720"/>
      <w:contextualSpacing/>
    </w:pPr>
  </w:style>
  <w:style w:type="character" w:styleId="IntenseEmphasis">
    <w:name w:val="Intense Emphasis"/>
    <w:basedOn w:val="DefaultParagraphFont"/>
    <w:uiPriority w:val="21"/>
    <w:qFormat/>
    <w:rsid w:val="004E196A"/>
    <w:rPr>
      <w:i/>
      <w:iCs/>
      <w:color w:val="0F4761" w:themeColor="accent1" w:themeShade="BF"/>
    </w:rPr>
  </w:style>
  <w:style w:type="paragraph" w:styleId="IntenseQuote">
    <w:name w:val="Intense Quote"/>
    <w:basedOn w:val="Normal"/>
    <w:next w:val="Normal"/>
    <w:link w:val="IntenseQuoteChar"/>
    <w:uiPriority w:val="30"/>
    <w:qFormat/>
    <w:rsid w:val="004E196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E196A"/>
    <w:rPr>
      <w:i/>
      <w:iCs/>
      <w:color w:val="0F4761" w:themeColor="accent1" w:themeShade="BF"/>
    </w:rPr>
  </w:style>
  <w:style w:type="character" w:styleId="IntenseReference">
    <w:name w:val="Intense Reference"/>
    <w:basedOn w:val="DefaultParagraphFont"/>
    <w:uiPriority w:val="32"/>
    <w:qFormat/>
    <w:rsid w:val="004E196A"/>
    <w:rPr>
      <w:b/>
      <w:bCs/>
      <w:smallCaps/>
      <w:color w:val="0F4761" w:themeColor="accent1" w:themeShade="BF"/>
      <w:spacing w:val="5"/>
    </w:rPr>
  </w:style>
  <w:style w:type="table" w:styleId="TableGrid">
    <w:name w:val="Table Grid"/>
    <w:basedOn w:val="TableNormal"/>
    <w:uiPriority w:val="39"/>
    <w:rsid w:val="004E196A"/>
    <w:pPr>
      <w:spacing w:before="0" w:beforeAutospacing="0" w:after="0" w:afterAutospacing="0"/>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B03F2"/>
    <w:pPr>
      <w:spacing w:before="0" w:beforeAutospacing="0" w:after="0" w:afterAutospacing="0"/>
    </w:pPr>
  </w:style>
  <w:style w:type="paragraph" w:styleId="BalloonText">
    <w:name w:val="Balloon Text"/>
    <w:basedOn w:val="Normal"/>
    <w:link w:val="BalloonTextChar"/>
    <w:uiPriority w:val="99"/>
    <w:semiHidden/>
    <w:unhideWhenUsed/>
    <w:rsid w:val="007E3893"/>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389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902</Words>
  <Characters>5147</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Surabhi Nanda</dc:creator>
  <cp:keywords/>
  <dc:description/>
  <cp:lastModifiedBy>Mrs. HJ Lotter</cp:lastModifiedBy>
  <cp:revision>2</cp:revision>
  <dcterms:created xsi:type="dcterms:W3CDTF">2025-10-09T06:30:00Z</dcterms:created>
  <dcterms:modified xsi:type="dcterms:W3CDTF">2025-10-09T06:30:00Z</dcterms:modified>
</cp:coreProperties>
</file>